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3D" w:rsidRDefault="003B583D" w:rsidP="000A56BA">
      <w:pPr>
        <w:rPr>
          <w:rFonts w:asciiTheme="minorHAnsi" w:eastAsia="Times New Roman" w:hAnsiTheme="minorHAnsi"/>
          <w:b/>
          <w:bCs/>
          <w:sz w:val="22"/>
          <w:szCs w:val="22"/>
        </w:rPr>
      </w:pPr>
    </w:p>
    <w:p w:rsidR="000A56BA" w:rsidRDefault="00D53530" w:rsidP="000A56BA">
      <w:pPr>
        <w:rPr>
          <w:rFonts w:asciiTheme="minorHAnsi" w:eastAsia="Times New Roman" w:hAnsiTheme="minorHAnsi"/>
          <w:b/>
          <w:bCs/>
          <w:sz w:val="22"/>
          <w:szCs w:val="22"/>
        </w:rPr>
      </w:pPr>
      <w:r w:rsidRPr="003B583D">
        <w:rPr>
          <w:rFonts w:asciiTheme="minorHAnsi" w:eastAsia="Times New Roman" w:hAnsiTheme="minorHAnsi"/>
          <w:b/>
          <w:bCs/>
          <w:noProof/>
          <w:sz w:val="22"/>
          <w:szCs w:val="22"/>
        </w:rPr>
        <mc:AlternateContent>
          <mc:Choice Requires="wps">
            <w:drawing>
              <wp:anchor distT="0" distB="0" distL="114300" distR="114300" simplePos="0" relativeHeight="251665408" behindDoc="0" locked="0" layoutInCell="1" allowOverlap="1" wp14:anchorId="04A3989E" wp14:editId="13229DE6">
                <wp:simplePos x="0" y="0"/>
                <wp:positionH relativeFrom="column">
                  <wp:posOffset>5001260</wp:posOffset>
                </wp:positionH>
                <wp:positionV relativeFrom="paragraph">
                  <wp:posOffset>98867</wp:posOffset>
                </wp:positionV>
                <wp:extent cx="1351280" cy="715010"/>
                <wp:effectExtent l="0" t="0" r="127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715010"/>
                        </a:xfrm>
                        <a:prstGeom prst="rect">
                          <a:avLst/>
                        </a:prstGeom>
                        <a:solidFill>
                          <a:srgbClr val="FFFFFF"/>
                        </a:solidFill>
                        <a:ln w="9525">
                          <a:noFill/>
                          <a:miter lim="800000"/>
                          <a:headEnd/>
                          <a:tailEnd/>
                        </a:ln>
                      </wps:spPr>
                      <wps:txbx>
                        <w:txbxContent>
                          <w:p w:rsidR="003B583D" w:rsidRDefault="003B583D">
                            <w:r>
                              <w:rPr>
                                <w:rFonts w:asciiTheme="minorHAnsi" w:eastAsia="Times New Roman" w:hAnsiTheme="minorHAnsi"/>
                                <w:b/>
                                <w:bCs/>
                                <w:noProof/>
                                <w:sz w:val="22"/>
                                <w:szCs w:val="22"/>
                              </w:rPr>
                              <w:drawing>
                                <wp:inline distT="0" distB="0" distL="0" distR="0" wp14:anchorId="34FBD1D1" wp14:editId="3BAD0968">
                                  <wp:extent cx="1192696" cy="500933"/>
                                  <wp:effectExtent l="0" t="0" r="7620" b="0"/>
                                  <wp:docPr id="12" name="Picture 12" descr="C:\Users\marilync\AppData\Local\Microsoft\Windows\Temporary Internet Files\Content.Outlook\8IIYDQCB\tcLogoHoriz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c\AppData\Local\Microsoft\Windows\Temporary Internet Files\Content.Outlook\8IIYDQCB\tcLogoHoriz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696" cy="5009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7.8pt;width:106.4pt;height: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" stroked="f">
                <v:textbox>
                  <w:txbxContent>
                    <w:p w:rsidR="003B583D" w:rsidRDefault="003B583D">
                      <w:r>
                        <w:rPr>
                          <w:rFonts w:asciiTheme="minorHAnsi" w:eastAsia="Times New Roman" w:hAnsiTheme="minorHAnsi"/>
                          <w:b/>
                          <w:bCs/>
                          <w:noProof/>
                          <w:sz w:val="22"/>
                          <w:szCs w:val="22"/>
                        </w:rPr>
                        <w:drawing>
                          <wp:inline distT="0" distB="0" distL="0" distR="0" wp14:anchorId="34FBD1D1" wp14:editId="3BAD0968">
                            <wp:extent cx="1192696" cy="500933"/>
                            <wp:effectExtent l="0" t="0" r="7620" b="0"/>
                            <wp:docPr id="12" name="Picture 12" descr="C:\Users\marilync\AppData\Local\Microsoft\Windows\Temporary Internet Files\Content.Outlook\8IIYDQCB\tcLogoHoriz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c\AppData\Local\Microsoft\Windows\Temporary Internet Files\Content.Outlook\8IIYDQCB\tcLogoHoriz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696" cy="500933"/>
                                    </a:xfrm>
                                    <a:prstGeom prst="rect">
                                      <a:avLst/>
                                    </a:prstGeom>
                                    <a:noFill/>
                                    <a:ln>
                                      <a:noFill/>
                                    </a:ln>
                                  </pic:spPr>
                                </pic:pic>
                              </a:graphicData>
                            </a:graphic>
                          </wp:inline>
                        </w:drawing>
                      </w:r>
                    </w:p>
                  </w:txbxContent>
                </v:textbox>
              </v:shape>
            </w:pict>
          </mc:Fallback>
        </mc:AlternateContent>
      </w:r>
      <w:r w:rsidR="00425D37" w:rsidRPr="00425D37">
        <w:rPr>
          <w:rFonts w:asciiTheme="minorHAnsi" w:eastAsia="Times New Roman" w:hAnsiTheme="minorHAnsi"/>
          <w:b/>
          <w:bCs/>
          <w:noProof/>
          <w:sz w:val="22"/>
          <w:szCs w:val="22"/>
        </w:rPr>
        <mc:AlternateContent>
          <mc:Choice Requires="wps">
            <w:drawing>
              <wp:anchor distT="0" distB="0" distL="114300" distR="114300" simplePos="0" relativeHeight="251667456" behindDoc="0" locked="0" layoutInCell="1" allowOverlap="1" wp14:anchorId="27607D2E" wp14:editId="3BAF04DC">
                <wp:simplePos x="0" y="0"/>
                <wp:positionH relativeFrom="column">
                  <wp:posOffset>3760470</wp:posOffset>
                </wp:positionH>
                <wp:positionV relativeFrom="paragraph">
                  <wp:posOffset>161925</wp:posOffset>
                </wp:positionV>
                <wp:extent cx="1144905" cy="5562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56260"/>
                        </a:xfrm>
                        <a:prstGeom prst="rect">
                          <a:avLst/>
                        </a:prstGeom>
                        <a:solidFill>
                          <a:srgbClr val="FFFFFF"/>
                        </a:solidFill>
                        <a:ln w="9525">
                          <a:noFill/>
                          <a:miter lim="800000"/>
                          <a:headEnd/>
                          <a:tailEnd/>
                        </a:ln>
                      </wps:spPr>
                      <wps:txbx>
                        <w:txbxContent>
                          <w:p w:rsidR="00425D37" w:rsidRDefault="00425D37">
                            <w:r>
                              <w:rPr>
                                <w:noProof/>
                              </w:rPr>
                              <w:drawing>
                                <wp:inline distT="0" distB="0" distL="0" distR="0" wp14:anchorId="0BDECF81" wp14:editId="7DCB333E">
                                  <wp:extent cx="992609" cy="453224"/>
                                  <wp:effectExtent l="0" t="0" r="0" b="4445"/>
                                  <wp:docPr id="9" name="Picture 9" descr="X:\Communications\Partner Logos\TISC Coalition\FL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Partner Logos\TISC Coalition\FLEX.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074" cy="4548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6.1pt;margin-top:12.75pt;width:90.15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" stroked="f">
                <v:textbox>
                  <w:txbxContent>
                    <w:p w:rsidR="00425D37" w:rsidRDefault="00425D37">
                      <w:r>
                        <w:rPr>
                          <w:noProof/>
                        </w:rPr>
                        <w:drawing>
                          <wp:inline distT="0" distB="0" distL="0" distR="0" wp14:anchorId="0BDECF81" wp14:editId="7DCB333E">
                            <wp:extent cx="992609" cy="453224"/>
                            <wp:effectExtent l="0" t="0" r="0" b="4445"/>
                            <wp:docPr id="9" name="Picture 9" descr="X:\Communications\Partner Logos\TISC Coalition\FL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Partner Logos\TISC Coalition\FLEX.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074" cy="454806"/>
                                    </a:xfrm>
                                    <a:prstGeom prst="rect">
                                      <a:avLst/>
                                    </a:prstGeom>
                                    <a:noFill/>
                                    <a:ln>
                                      <a:noFill/>
                                    </a:ln>
                                  </pic:spPr>
                                </pic:pic>
                              </a:graphicData>
                            </a:graphic>
                          </wp:inline>
                        </w:drawing>
                      </w:r>
                    </w:p>
                  </w:txbxContent>
                </v:textbox>
              </v:shape>
            </w:pict>
          </mc:Fallback>
        </mc:AlternateContent>
      </w:r>
      <w:r w:rsidR="00425D37" w:rsidRPr="003B583D">
        <w:rPr>
          <w:rFonts w:asciiTheme="minorHAnsi" w:eastAsia="Times New Roman" w:hAnsiTheme="minorHAnsi"/>
          <w:b/>
          <w:bCs/>
          <w:noProof/>
          <w:sz w:val="22"/>
          <w:szCs w:val="22"/>
        </w:rPr>
        <mc:AlternateContent>
          <mc:Choice Requires="wps">
            <w:drawing>
              <wp:anchor distT="0" distB="0" distL="114300" distR="114300" simplePos="0" relativeHeight="251661312" behindDoc="0" locked="0" layoutInCell="1" allowOverlap="1" wp14:anchorId="445A39C6" wp14:editId="54673034">
                <wp:simplePos x="0" y="0"/>
                <wp:positionH relativeFrom="column">
                  <wp:posOffset>738505</wp:posOffset>
                </wp:positionH>
                <wp:positionV relativeFrom="paragraph">
                  <wp:posOffset>-3175</wp:posOffset>
                </wp:positionV>
                <wp:extent cx="1486811" cy="9194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811" cy="919480"/>
                        </a:xfrm>
                        <a:prstGeom prst="rect">
                          <a:avLst/>
                        </a:prstGeom>
                        <a:solidFill>
                          <a:srgbClr val="FFFFFF"/>
                        </a:solidFill>
                        <a:ln w="9525">
                          <a:noFill/>
                          <a:miter lim="800000"/>
                          <a:headEnd/>
                          <a:tailEnd/>
                        </a:ln>
                      </wps:spPr>
                      <wps:txbx>
                        <w:txbxContent>
                          <w:p w:rsidR="003B583D" w:rsidRDefault="003B583D">
                            <w:r>
                              <w:rPr>
                                <w:rFonts w:asciiTheme="minorHAnsi" w:eastAsia="Times New Roman" w:hAnsiTheme="minorHAnsi"/>
                                <w:b/>
                                <w:bCs/>
                                <w:noProof/>
                                <w:sz w:val="22"/>
                                <w:szCs w:val="22"/>
                              </w:rPr>
                              <w:drawing>
                                <wp:inline distT="0" distB="0" distL="0" distR="0" wp14:anchorId="2A04867A" wp14:editId="0AA7C5BF">
                                  <wp:extent cx="1319917" cy="779227"/>
                                  <wp:effectExtent l="0" t="0" r="0" b="1905"/>
                                  <wp:docPr id="2" name="Picture 2" descr="X:\Communications\Partner Logos\TISC Coalition\asi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unications\Partner Logos\TISC Coalition\asi_logo_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198" cy="779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15pt;margin-top:-.25pt;width:117.05pt;height:7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" stroked="f">
                <v:textbox>
                  <w:txbxContent>
                    <w:p w:rsidR="003B583D" w:rsidRDefault="003B583D">
                      <w:r>
                        <w:rPr>
                          <w:rFonts w:asciiTheme="minorHAnsi" w:eastAsia="Times New Roman" w:hAnsiTheme="minorHAnsi"/>
                          <w:b/>
                          <w:bCs/>
                          <w:noProof/>
                          <w:sz w:val="22"/>
                          <w:szCs w:val="22"/>
                        </w:rPr>
                        <w:drawing>
                          <wp:inline distT="0" distB="0" distL="0" distR="0" wp14:anchorId="2A04867A" wp14:editId="0AA7C5BF">
                            <wp:extent cx="1319917" cy="779227"/>
                            <wp:effectExtent l="0" t="0" r="0" b="1905"/>
                            <wp:docPr id="2" name="Picture 2" descr="X:\Communications\Partner Logos\TISC Coalition\asi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unications\Partner Logos\TISC Coalition\asi_logo_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198" cy="779393"/>
                                    </a:xfrm>
                                    <a:prstGeom prst="rect">
                                      <a:avLst/>
                                    </a:prstGeom>
                                    <a:noFill/>
                                    <a:ln>
                                      <a:noFill/>
                                    </a:ln>
                                  </pic:spPr>
                                </pic:pic>
                              </a:graphicData>
                            </a:graphic>
                          </wp:inline>
                        </w:drawing>
                      </w:r>
                    </w:p>
                  </w:txbxContent>
                </v:textbox>
              </v:shape>
            </w:pict>
          </mc:Fallback>
        </mc:AlternateContent>
      </w:r>
      <w:r w:rsidR="00425D37" w:rsidRPr="003B583D">
        <w:rPr>
          <w:rFonts w:asciiTheme="minorHAnsi" w:eastAsia="Times New Roman" w:hAnsiTheme="minorHAnsi"/>
          <w:b/>
          <w:bCs/>
          <w:noProof/>
          <w:sz w:val="22"/>
          <w:szCs w:val="22"/>
        </w:rPr>
        <mc:AlternateContent>
          <mc:Choice Requires="wps">
            <w:drawing>
              <wp:anchor distT="0" distB="0" distL="114300" distR="114300" simplePos="0" relativeHeight="251659264" behindDoc="0" locked="0" layoutInCell="1" allowOverlap="1" wp14:anchorId="15B11B7A" wp14:editId="4677CFF7">
                <wp:simplePos x="0" y="0"/>
                <wp:positionH relativeFrom="column">
                  <wp:posOffset>-620395</wp:posOffset>
                </wp:positionH>
                <wp:positionV relativeFrom="paragraph">
                  <wp:posOffset>154940</wp:posOffset>
                </wp:positionV>
                <wp:extent cx="1358900" cy="603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603885"/>
                        </a:xfrm>
                        <a:prstGeom prst="rect">
                          <a:avLst/>
                        </a:prstGeom>
                        <a:noFill/>
                        <a:ln w="9525">
                          <a:noFill/>
                          <a:miter lim="800000"/>
                          <a:headEnd/>
                          <a:tailEnd/>
                        </a:ln>
                      </wps:spPr>
                      <wps:txbx>
                        <w:txbxContent>
                          <w:p w:rsidR="003B583D" w:rsidRDefault="003B583D">
                            <w:r>
                              <w:rPr>
                                <w:rFonts w:asciiTheme="minorHAnsi" w:eastAsia="Times New Roman" w:hAnsiTheme="minorHAnsi"/>
                                <w:b/>
                                <w:bCs/>
                                <w:noProof/>
                                <w:sz w:val="22"/>
                                <w:szCs w:val="22"/>
                              </w:rPr>
                              <w:drawing>
                                <wp:inline distT="0" distB="0" distL="0" distR="0" wp14:anchorId="596FC837" wp14:editId="3060CEE2">
                                  <wp:extent cx="1305648" cy="556591"/>
                                  <wp:effectExtent l="0" t="0" r="0" b="0"/>
                                  <wp:docPr id="3" name="Picture 3" descr="X:\Communications\Partner Logos\TISC Coalition\amnesty-internatio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Communications\Partner Logos\TISC Coalition\amnesty-internationa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858" cy="5571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85pt;margin-top:12.2pt;width:107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" filled="f" stroked="f">
                <v:textbox>
                  <w:txbxContent>
                    <w:p w:rsidR="003B583D" w:rsidRDefault="003B583D">
                      <w:r>
                        <w:rPr>
                          <w:rFonts w:asciiTheme="minorHAnsi" w:eastAsia="Times New Roman" w:hAnsiTheme="minorHAnsi"/>
                          <w:b/>
                          <w:bCs/>
                          <w:noProof/>
                          <w:sz w:val="22"/>
                          <w:szCs w:val="22"/>
                        </w:rPr>
                        <w:drawing>
                          <wp:inline distT="0" distB="0" distL="0" distR="0" wp14:anchorId="596FC837" wp14:editId="3060CEE2">
                            <wp:extent cx="1305648" cy="556591"/>
                            <wp:effectExtent l="0" t="0" r="0" b="0"/>
                            <wp:docPr id="3" name="Picture 3" descr="X:\Communications\Partner Logos\TISC Coalition\amnesty-internatio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Communications\Partner Logos\TISC Coalition\amnesty-internationa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858" cy="557107"/>
                                    </a:xfrm>
                                    <a:prstGeom prst="rect">
                                      <a:avLst/>
                                    </a:prstGeom>
                                    <a:noFill/>
                                    <a:ln>
                                      <a:noFill/>
                                    </a:ln>
                                  </pic:spPr>
                                </pic:pic>
                              </a:graphicData>
                            </a:graphic>
                          </wp:inline>
                        </w:drawing>
                      </w:r>
                    </w:p>
                  </w:txbxContent>
                </v:textbox>
              </v:shape>
            </w:pict>
          </mc:Fallback>
        </mc:AlternateContent>
      </w:r>
      <w:r w:rsidR="000A56BA">
        <w:rPr>
          <w:rFonts w:asciiTheme="minorHAnsi" w:eastAsia="Times New Roman" w:hAnsiTheme="minorHAnsi"/>
          <w:b/>
          <w:bCs/>
          <w:sz w:val="22"/>
          <w:szCs w:val="22"/>
        </w:rPr>
        <w:tab/>
      </w:r>
      <w:r w:rsidR="000A56BA">
        <w:rPr>
          <w:rFonts w:asciiTheme="minorHAnsi" w:eastAsia="Times New Roman" w:hAnsiTheme="minorHAnsi"/>
          <w:b/>
          <w:bCs/>
          <w:sz w:val="22"/>
          <w:szCs w:val="22"/>
        </w:rPr>
        <w:tab/>
      </w:r>
    </w:p>
    <w:p w:rsidR="000A56BA" w:rsidRDefault="00425D37" w:rsidP="00CE518D">
      <w:pPr>
        <w:rPr>
          <w:rFonts w:asciiTheme="minorHAnsi" w:eastAsia="Times New Roman" w:hAnsiTheme="minorHAnsi"/>
          <w:b/>
          <w:bCs/>
          <w:sz w:val="22"/>
          <w:szCs w:val="22"/>
        </w:rPr>
      </w:pPr>
      <w:r w:rsidRPr="003B583D">
        <w:rPr>
          <w:rFonts w:asciiTheme="minorHAnsi" w:eastAsia="Times New Roman" w:hAnsiTheme="minorHAnsi"/>
          <w:b/>
          <w:bCs/>
          <w:noProof/>
          <w:sz w:val="22"/>
          <w:szCs w:val="22"/>
        </w:rPr>
        <mc:AlternateContent>
          <mc:Choice Requires="wps">
            <w:drawing>
              <wp:anchor distT="0" distB="0" distL="114300" distR="114300" simplePos="0" relativeHeight="251668480" behindDoc="0" locked="0" layoutInCell="1" allowOverlap="1" wp14:anchorId="2A20884D" wp14:editId="3D19C465">
                <wp:simplePos x="0" y="0"/>
                <wp:positionH relativeFrom="column">
                  <wp:posOffset>2065655</wp:posOffset>
                </wp:positionH>
                <wp:positionV relativeFrom="paragraph">
                  <wp:posOffset>76200</wp:posOffset>
                </wp:positionV>
                <wp:extent cx="1741170" cy="4210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1005"/>
                        </a:xfrm>
                        <a:prstGeom prst="rect">
                          <a:avLst/>
                        </a:prstGeom>
                        <a:solidFill>
                          <a:srgbClr val="FFFFFF"/>
                        </a:solidFill>
                        <a:ln w="9525">
                          <a:noFill/>
                          <a:miter lim="800000"/>
                          <a:headEnd/>
                          <a:tailEnd/>
                        </a:ln>
                      </wps:spPr>
                      <wps:txbx>
                        <w:txbxContent>
                          <w:p w:rsidR="003B583D" w:rsidRDefault="00425D37">
                            <w:r>
                              <w:rPr>
                                <w:rFonts w:asciiTheme="minorHAnsi" w:eastAsia="Times New Roman" w:hAnsiTheme="minorHAnsi"/>
                                <w:b/>
                                <w:bCs/>
                                <w:noProof/>
                                <w:sz w:val="22"/>
                                <w:szCs w:val="22"/>
                              </w:rPr>
                              <w:drawing>
                                <wp:inline distT="0" distB="0" distL="0" distR="0" wp14:anchorId="10D7E00E" wp14:editId="44BB3A20">
                                  <wp:extent cx="1521605" cy="260393"/>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CMYK.png"/>
                                          <pic:cNvPicPr/>
                                        </pic:nvPicPr>
                                        <pic:blipFill>
                                          <a:blip r:embed="rId10">
                                            <a:extLst>
                                              <a:ext uri="{28A0092B-C50C-407E-A947-70E740481C1C}">
                                                <a14:useLocalDpi xmlns:a14="http://schemas.microsoft.com/office/drawing/2010/main" val="0"/>
                                              </a:ext>
                                            </a:extLst>
                                          </a:blip>
                                          <a:stretch>
                                            <a:fillRect/>
                                          </a:stretch>
                                        </pic:blipFill>
                                        <pic:spPr>
                                          <a:xfrm>
                                            <a:off x="0" y="0"/>
                                            <a:ext cx="1524359" cy="2608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2.65pt;margin-top:6pt;width:137.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" stroked="f">
                <v:textbox>
                  <w:txbxContent>
                    <w:p w:rsidR="003B583D" w:rsidRDefault="00425D37">
                      <w:r>
                        <w:rPr>
                          <w:rFonts w:asciiTheme="minorHAnsi" w:eastAsia="Times New Roman" w:hAnsiTheme="minorHAnsi"/>
                          <w:b/>
                          <w:bCs/>
                          <w:noProof/>
                          <w:sz w:val="22"/>
                          <w:szCs w:val="22"/>
                        </w:rPr>
                        <w:drawing>
                          <wp:inline distT="0" distB="0" distL="0" distR="0" wp14:anchorId="10D7E00E" wp14:editId="44BB3A20">
                            <wp:extent cx="1521605" cy="260393"/>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CMYK.png"/>
                                    <pic:cNvPicPr/>
                                  </pic:nvPicPr>
                                  <pic:blipFill>
                                    <a:blip r:embed="rId10">
                                      <a:extLst>
                                        <a:ext uri="{28A0092B-C50C-407E-A947-70E740481C1C}">
                                          <a14:useLocalDpi xmlns:a14="http://schemas.microsoft.com/office/drawing/2010/main" val="0"/>
                                        </a:ext>
                                      </a:extLst>
                                    </a:blip>
                                    <a:stretch>
                                      <a:fillRect/>
                                    </a:stretch>
                                  </pic:blipFill>
                                  <pic:spPr>
                                    <a:xfrm>
                                      <a:off x="0" y="0"/>
                                      <a:ext cx="1524359" cy="260864"/>
                                    </a:xfrm>
                                    <a:prstGeom prst="rect">
                                      <a:avLst/>
                                    </a:prstGeom>
                                  </pic:spPr>
                                </pic:pic>
                              </a:graphicData>
                            </a:graphic>
                          </wp:inline>
                        </w:drawing>
                      </w:r>
                    </w:p>
                  </w:txbxContent>
                </v:textbox>
              </v:shape>
            </w:pict>
          </mc:Fallback>
        </mc:AlternateContent>
      </w:r>
    </w:p>
    <w:p w:rsidR="003B583D" w:rsidRDefault="003B583D" w:rsidP="00CE518D">
      <w:pPr>
        <w:rPr>
          <w:rFonts w:asciiTheme="minorHAnsi" w:eastAsia="Times New Roman" w:hAnsiTheme="minorHAnsi"/>
          <w:b/>
          <w:bCs/>
          <w:sz w:val="22"/>
          <w:szCs w:val="22"/>
        </w:rPr>
      </w:pPr>
    </w:p>
    <w:p w:rsidR="003B583D" w:rsidRDefault="00425D37" w:rsidP="00CE518D">
      <w:pPr>
        <w:rPr>
          <w:rFonts w:asciiTheme="minorHAnsi" w:eastAsia="Times New Roman" w:hAnsiTheme="minorHAnsi"/>
          <w:b/>
          <w:bCs/>
          <w:sz w:val="22"/>
          <w:szCs w:val="22"/>
        </w:rPr>
      </w:pPr>
      <w:r>
        <w:rPr>
          <w:rFonts w:asciiTheme="minorHAnsi" w:eastAsia="Times New Roman" w:hAnsiTheme="minorHAnsi"/>
          <w:b/>
          <w:bCs/>
          <w:sz w:val="22"/>
          <w:szCs w:val="22"/>
        </w:rPr>
        <w:t xml:space="preserve"> </w:t>
      </w:r>
    </w:p>
    <w:p w:rsidR="003B583D" w:rsidRPr="00425D37" w:rsidRDefault="003B583D" w:rsidP="00CE518D">
      <w:pPr>
        <w:rPr>
          <w:rFonts w:asciiTheme="minorHAnsi" w:eastAsia="Times New Roman" w:hAnsiTheme="minorHAnsi"/>
          <w:bCs/>
          <w:sz w:val="22"/>
          <w:szCs w:val="22"/>
        </w:rPr>
      </w:pPr>
    </w:p>
    <w:p w:rsidR="003B583D" w:rsidRPr="00425D37" w:rsidRDefault="003B583D" w:rsidP="00CE518D">
      <w:pPr>
        <w:rPr>
          <w:rFonts w:asciiTheme="minorHAnsi" w:eastAsia="Times New Roman" w:hAnsiTheme="minorHAnsi"/>
          <w:bCs/>
          <w:sz w:val="22"/>
          <w:szCs w:val="22"/>
        </w:rPr>
      </w:pPr>
    </w:p>
    <w:p w:rsidR="00A55B37" w:rsidRDefault="00A55B37" w:rsidP="00A55B37">
      <w:pPr>
        <w:rPr>
          <w:rFonts w:asciiTheme="minorHAnsi" w:eastAsia="Times New Roman" w:hAnsiTheme="minorHAnsi"/>
          <w:b/>
          <w:bCs/>
          <w:sz w:val="28"/>
          <w:szCs w:val="28"/>
        </w:rPr>
      </w:pPr>
      <w:r>
        <w:rPr>
          <w:rFonts w:asciiTheme="minorHAnsi" w:eastAsia="Times New Roman" w:hAnsiTheme="minorHAnsi"/>
          <w:b/>
          <w:bCs/>
          <w:sz w:val="28"/>
          <w:szCs w:val="28"/>
        </w:rPr>
        <w:t>20 April 2017</w:t>
      </w:r>
    </w:p>
    <w:p w:rsidR="00A55B37" w:rsidRPr="00A55B37" w:rsidRDefault="00A55B37" w:rsidP="00A55B37">
      <w:pPr>
        <w:jc w:val="right"/>
        <w:rPr>
          <w:rFonts w:asciiTheme="minorHAnsi" w:eastAsia="Times New Roman" w:hAnsiTheme="minorHAnsi"/>
          <w:b/>
          <w:bCs/>
          <w:sz w:val="28"/>
          <w:szCs w:val="28"/>
        </w:rPr>
      </w:pPr>
    </w:p>
    <w:p w:rsidR="003B583D" w:rsidRPr="00557A0A" w:rsidRDefault="003B583D" w:rsidP="00CE518D">
      <w:pPr>
        <w:rPr>
          <w:rFonts w:asciiTheme="minorHAnsi" w:eastAsia="Times New Roman" w:hAnsiTheme="minorHAnsi"/>
          <w:b/>
          <w:bCs/>
          <w:sz w:val="52"/>
          <w:szCs w:val="52"/>
        </w:rPr>
      </w:pPr>
      <w:r w:rsidRPr="00557A0A">
        <w:rPr>
          <w:rFonts w:asciiTheme="minorHAnsi" w:eastAsia="Times New Roman" w:hAnsiTheme="minorHAnsi"/>
          <w:b/>
          <w:bCs/>
          <w:sz w:val="52"/>
          <w:szCs w:val="52"/>
        </w:rPr>
        <w:t>Priorities for the next government on corporate accountability</w:t>
      </w:r>
      <w:r w:rsidR="00417D93">
        <w:rPr>
          <w:rFonts w:asciiTheme="minorHAnsi" w:eastAsia="Times New Roman" w:hAnsiTheme="minorHAnsi"/>
          <w:b/>
          <w:bCs/>
          <w:sz w:val="52"/>
          <w:szCs w:val="52"/>
        </w:rPr>
        <w:t xml:space="preserve">, </w:t>
      </w:r>
      <w:r w:rsidRPr="00557A0A">
        <w:rPr>
          <w:rFonts w:asciiTheme="minorHAnsi" w:eastAsia="Times New Roman" w:hAnsiTheme="minorHAnsi"/>
          <w:b/>
          <w:bCs/>
          <w:sz w:val="52"/>
          <w:szCs w:val="52"/>
        </w:rPr>
        <w:t xml:space="preserve">responsible </w:t>
      </w:r>
      <w:bookmarkStart w:id="0" w:name="_GoBack"/>
      <w:bookmarkEnd w:id="0"/>
      <w:r w:rsidRPr="00557A0A">
        <w:rPr>
          <w:rFonts w:asciiTheme="minorHAnsi" w:eastAsia="Times New Roman" w:hAnsiTheme="minorHAnsi"/>
          <w:b/>
          <w:bCs/>
          <w:sz w:val="52"/>
          <w:szCs w:val="52"/>
        </w:rPr>
        <w:t>business</w:t>
      </w:r>
      <w:r w:rsidR="00417D93">
        <w:rPr>
          <w:rFonts w:asciiTheme="minorHAnsi" w:eastAsia="Times New Roman" w:hAnsiTheme="minorHAnsi"/>
          <w:b/>
          <w:bCs/>
          <w:sz w:val="52"/>
          <w:szCs w:val="52"/>
        </w:rPr>
        <w:t xml:space="preserve"> and trade</w:t>
      </w:r>
    </w:p>
    <w:p w:rsidR="003B583D" w:rsidRDefault="003B583D" w:rsidP="00CE518D">
      <w:pPr>
        <w:rPr>
          <w:rFonts w:asciiTheme="minorHAnsi" w:eastAsia="Times New Roman" w:hAnsiTheme="minorHAnsi"/>
          <w:b/>
          <w:bCs/>
        </w:rPr>
      </w:pPr>
    </w:p>
    <w:p w:rsidR="00CE518D" w:rsidRDefault="00CE518D" w:rsidP="00CE518D">
      <w:pPr>
        <w:rPr>
          <w:rFonts w:asciiTheme="minorHAnsi" w:eastAsia="Times New Roman" w:hAnsiTheme="minorHAnsi"/>
          <w:b/>
          <w:bCs/>
        </w:rPr>
      </w:pPr>
      <w:r w:rsidRPr="003B583D">
        <w:rPr>
          <w:rFonts w:asciiTheme="minorHAnsi" w:eastAsia="Times New Roman" w:hAnsiTheme="minorHAnsi"/>
          <w:b/>
          <w:bCs/>
        </w:rPr>
        <w:t>Commit to continued action on modern slavery and human trafficking including a five-year review of the Modern Slavery Act 2015</w:t>
      </w:r>
    </w:p>
    <w:p w:rsidR="003B583D" w:rsidRPr="003B583D" w:rsidRDefault="003B583D" w:rsidP="00CE518D">
      <w:pPr>
        <w:rPr>
          <w:rFonts w:asciiTheme="minorHAnsi" w:eastAsia="Times New Roman" w:hAnsiTheme="minorHAnsi"/>
        </w:rPr>
      </w:pPr>
    </w:p>
    <w:p w:rsidR="00CE518D" w:rsidRPr="003B583D" w:rsidRDefault="00CE518D" w:rsidP="00E9392B">
      <w:pPr>
        <w:rPr>
          <w:rFonts w:asciiTheme="minorHAnsi" w:eastAsia="Times New Roman" w:hAnsiTheme="minorHAnsi"/>
        </w:rPr>
      </w:pPr>
      <w:r w:rsidRPr="003B583D">
        <w:rPr>
          <w:rFonts w:asciiTheme="minorHAnsi" w:eastAsia="Times New Roman" w:hAnsiTheme="minorHAnsi"/>
        </w:rPr>
        <w:t>Modern-day slavery and human trafficking are urgent challenges facing Britain. According to the International Labour Organisation, modern slavery is an illicit trade worth at least $150 billion (£96 billion) per year that exploits 21 million people globally. The Modern Slavery Act 2015 include</w:t>
      </w:r>
      <w:r w:rsidR="00902B35" w:rsidRPr="003B583D">
        <w:rPr>
          <w:rFonts w:asciiTheme="minorHAnsi" w:eastAsia="Times New Roman" w:hAnsiTheme="minorHAnsi"/>
        </w:rPr>
        <w:t>s</w:t>
      </w:r>
      <w:r w:rsidRPr="003B583D">
        <w:rPr>
          <w:rFonts w:asciiTheme="minorHAnsi" w:eastAsia="Times New Roman" w:hAnsiTheme="minorHAnsi"/>
        </w:rPr>
        <w:t xml:space="preserve"> a requirement for businesses to report on slavery and forced labour in their supply chains. This provision is welcome but is yet to drive real change in supply chains. Government must get a real </w:t>
      </w:r>
      <w:r w:rsidR="00E9392B" w:rsidRPr="003B583D">
        <w:rPr>
          <w:rFonts w:asciiTheme="minorHAnsi" w:eastAsia="Times New Roman" w:hAnsiTheme="minorHAnsi"/>
        </w:rPr>
        <w:t>grip of this issue right across Whitehall and drive further progress, including by ensuring proper scrutiny of implementation of the transparency in supply chains provision by businesses,</w:t>
      </w:r>
      <w:r w:rsidR="00381938">
        <w:rPr>
          <w:rFonts w:asciiTheme="minorHAnsi" w:eastAsia="Times New Roman" w:hAnsiTheme="minorHAnsi"/>
        </w:rPr>
        <w:t xml:space="preserve"> </w:t>
      </w:r>
      <w:r w:rsidR="00381938" w:rsidRPr="00381938">
        <w:rPr>
          <w:rFonts w:asciiTheme="minorHAnsi" w:eastAsia="Times New Roman" w:hAnsiTheme="minorHAnsi"/>
        </w:rPr>
        <w:t>properly resourcing labour inspection agencies to address slavery across the labour market,</w:t>
      </w:r>
      <w:r w:rsidR="00E9392B" w:rsidRPr="003B583D">
        <w:rPr>
          <w:rFonts w:asciiTheme="minorHAnsi" w:eastAsia="Times New Roman" w:hAnsiTheme="minorHAnsi"/>
        </w:rPr>
        <w:t xml:space="preserve"> eliminating the risk of modern slavery in public procurement</w:t>
      </w:r>
      <w:r w:rsidR="00381938">
        <w:rPr>
          <w:rFonts w:asciiTheme="minorHAnsi" w:eastAsia="Times New Roman" w:hAnsiTheme="minorHAnsi"/>
        </w:rPr>
        <w:t>. T</w:t>
      </w:r>
      <w:r w:rsidR="00381938" w:rsidRPr="003B583D">
        <w:rPr>
          <w:rFonts w:asciiTheme="minorHAnsi" w:eastAsia="Times New Roman" w:hAnsiTheme="minorHAnsi"/>
        </w:rPr>
        <w:t>he UK</w:t>
      </w:r>
      <w:r w:rsidR="00381938">
        <w:rPr>
          <w:rFonts w:asciiTheme="minorHAnsi" w:eastAsia="Times New Roman" w:hAnsiTheme="minorHAnsi"/>
        </w:rPr>
        <w:t xml:space="preserve"> should</w:t>
      </w:r>
      <w:r w:rsidR="00381938" w:rsidRPr="003B583D">
        <w:rPr>
          <w:rFonts w:asciiTheme="minorHAnsi" w:eastAsia="Times New Roman" w:hAnsiTheme="minorHAnsi"/>
        </w:rPr>
        <w:t xml:space="preserve"> </w:t>
      </w:r>
      <w:r w:rsidR="000A56BA" w:rsidRPr="003B583D">
        <w:rPr>
          <w:rFonts w:asciiTheme="minorHAnsi" w:eastAsia="Times New Roman" w:hAnsiTheme="minorHAnsi"/>
        </w:rPr>
        <w:t>continue</w:t>
      </w:r>
      <w:r w:rsidR="00381938">
        <w:rPr>
          <w:rFonts w:asciiTheme="minorHAnsi" w:eastAsia="Times New Roman" w:hAnsiTheme="minorHAnsi"/>
        </w:rPr>
        <w:t xml:space="preserve"> to adhere</w:t>
      </w:r>
      <w:r w:rsidR="000A56BA" w:rsidRPr="003B583D">
        <w:rPr>
          <w:rFonts w:asciiTheme="minorHAnsi" w:eastAsia="Times New Roman" w:hAnsiTheme="minorHAnsi"/>
        </w:rPr>
        <w:t xml:space="preserve"> to all EU and Council of Europe legislation relevant to combatting modern slavery.</w:t>
      </w:r>
    </w:p>
    <w:p w:rsidR="00CE518D" w:rsidRPr="003B583D" w:rsidRDefault="00CE518D" w:rsidP="00CE518D">
      <w:pPr>
        <w:rPr>
          <w:rFonts w:asciiTheme="minorHAnsi" w:eastAsia="Times New Roman" w:hAnsiTheme="minorHAnsi"/>
        </w:rPr>
      </w:pPr>
    </w:p>
    <w:p w:rsidR="00CE518D" w:rsidRDefault="00CE518D" w:rsidP="00CE518D">
      <w:pPr>
        <w:rPr>
          <w:rFonts w:asciiTheme="minorHAnsi" w:hAnsiTheme="minorHAnsi"/>
          <w:b/>
          <w:bCs/>
          <w:color w:val="000000"/>
        </w:rPr>
      </w:pPr>
      <w:r w:rsidRPr="003B583D">
        <w:rPr>
          <w:rFonts w:asciiTheme="minorHAnsi" w:hAnsiTheme="minorHAnsi"/>
          <w:b/>
          <w:bCs/>
          <w:color w:val="000000"/>
        </w:rPr>
        <w:t>Reform the law to allow for criminal prosecutions against UK companies for conduct that</w:t>
      </w:r>
      <w:r w:rsidR="003B583D">
        <w:rPr>
          <w:rFonts w:asciiTheme="minorHAnsi" w:hAnsiTheme="minorHAnsi"/>
          <w:b/>
          <w:bCs/>
          <w:color w:val="000000"/>
        </w:rPr>
        <w:t xml:space="preserve"> results in human rights abuses</w:t>
      </w:r>
    </w:p>
    <w:p w:rsidR="003B583D" w:rsidRPr="003B583D" w:rsidRDefault="003B583D" w:rsidP="00CE518D">
      <w:pPr>
        <w:rPr>
          <w:rFonts w:asciiTheme="minorHAnsi" w:hAnsiTheme="minorHAnsi"/>
          <w:b/>
          <w:bCs/>
          <w:color w:val="000000"/>
        </w:rPr>
      </w:pPr>
    </w:p>
    <w:p w:rsidR="00CE518D" w:rsidRPr="003B583D" w:rsidRDefault="00CE518D" w:rsidP="00CE518D">
      <w:pPr>
        <w:rPr>
          <w:rFonts w:asciiTheme="minorHAnsi" w:hAnsiTheme="minorHAnsi"/>
          <w:color w:val="000000"/>
        </w:rPr>
      </w:pPr>
      <w:r w:rsidRPr="003B583D">
        <w:rPr>
          <w:rFonts w:asciiTheme="minorHAnsi" w:hAnsiTheme="minorHAnsi"/>
          <w:color w:val="000000"/>
        </w:rPr>
        <w:t xml:space="preserve">Between 2004 and 2014 the Business and Human Rights Resource Centre received 303 allegations of serious harms made against 127 UK companies, including a number of repeat offenders. </w:t>
      </w:r>
      <w:r w:rsidR="00902B35" w:rsidRPr="003B583D">
        <w:rPr>
          <w:rFonts w:asciiTheme="minorHAnsi" w:hAnsiTheme="minorHAnsi"/>
          <w:color w:val="000000"/>
        </w:rPr>
        <w:t xml:space="preserve">But gaps in the UK’s criminal law framework lead to serious corporate crimes not being investigated and human rights abuses going unpunished. </w:t>
      </w:r>
      <w:r w:rsidRPr="003B583D">
        <w:rPr>
          <w:rFonts w:asciiTheme="minorHAnsi" w:hAnsiTheme="minorHAnsi"/>
          <w:color w:val="000000"/>
        </w:rPr>
        <w:t>Government should address this by reforming the ‘identification doctrine’, which makes it difficult to attribute liability</w:t>
      </w:r>
      <w:r w:rsidR="000A56BA" w:rsidRPr="003B583D">
        <w:rPr>
          <w:rFonts w:asciiTheme="minorHAnsi" w:hAnsiTheme="minorHAnsi"/>
          <w:color w:val="000000"/>
        </w:rPr>
        <w:t>, especially</w:t>
      </w:r>
      <w:r w:rsidRPr="003B583D">
        <w:rPr>
          <w:rFonts w:asciiTheme="minorHAnsi" w:hAnsiTheme="minorHAnsi"/>
          <w:color w:val="000000"/>
        </w:rPr>
        <w:t xml:space="preserve"> in large and complex companies because of the need to prove that senior managers intended to commit an offence. Both the Law Commission (in 2010) and the Joint Select Committee on Human Rights (2017) have suggested that this is a barrier to prosecuting large companies and needs to be re-thought. The JCHR has also recommended </w:t>
      </w:r>
      <w:r w:rsidRPr="003B583D">
        <w:rPr>
          <w:rFonts w:asciiTheme="minorHAnsi" w:hAnsiTheme="minorHAnsi"/>
        </w:rPr>
        <w:t>legislation to create an offence of ‘failure to prevent human rights abuses’ for all companies, including parent companies, along the lines of the relevant provisions of the UK Bribery Act 2010.</w:t>
      </w:r>
    </w:p>
    <w:p w:rsidR="00CE518D" w:rsidRPr="003B583D" w:rsidRDefault="00CE518D" w:rsidP="00CE518D">
      <w:pPr>
        <w:rPr>
          <w:rFonts w:ascii="Calibri" w:eastAsia="Times New Roman" w:hAnsi="Calibri"/>
        </w:rPr>
      </w:pPr>
    </w:p>
    <w:p w:rsidR="00A55B37" w:rsidRDefault="00A55B37" w:rsidP="00902B35">
      <w:pPr>
        <w:pStyle w:val="Body"/>
        <w:rPr>
          <w:rFonts w:asciiTheme="minorHAnsi" w:eastAsiaTheme="minorHAnsi" w:hAnsiTheme="minorHAnsi" w:cs="Times New Roman"/>
          <w:b/>
          <w:color w:val="auto"/>
          <w:sz w:val="24"/>
          <w:szCs w:val="24"/>
          <w:bdr w:val="none" w:sz="0" w:space="0" w:color="auto"/>
          <w:lang w:val="en-GB"/>
        </w:rPr>
      </w:pPr>
    </w:p>
    <w:p w:rsidR="00A55B37" w:rsidRDefault="00A55B37" w:rsidP="00902B35">
      <w:pPr>
        <w:pStyle w:val="Body"/>
        <w:rPr>
          <w:rFonts w:asciiTheme="minorHAnsi" w:eastAsiaTheme="minorHAnsi" w:hAnsiTheme="minorHAnsi" w:cs="Times New Roman"/>
          <w:b/>
          <w:color w:val="auto"/>
          <w:sz w:val="24"/>
          <w:szCs w:val="24"/>
          <w:bdr w:val="none" w:sz="0" w:space="0" w:color="auto"/>
          <w:lang w:val="en-GB"/>
        </w:rPr>
      </w:pPr>
    </w:p>
    <w:p w:rsidR="00A55B37" w:rsidRDefault="00A55B37" w:rsidP="00902B35">
      <w:pPr>
        <w:pStyle w:val="Body"/>
        <w:rPr>
          <w:rFonts w:asciiTheme="minorHAnsi" w:eastAsiaTheme="minorHAnsi" w:hAnsiTheme="minorHAnsi" w:cs="Times New Roman"/>
          <w:b/>
          <w:color w:val="auto"/>
          <w:sz w:val="24"/>
          <w:szCs w:val="24"/>
          <w:bdr w:val="none" w:sz="0" w:space="0" w:color="auto"/>
          <w:lang w:val="en-GB"/>
        </w:rPr>
      </w:pPr>
    </w:p>
    <w:p w:rsidR="00A55B37" w:rsidRDefault="00A55B37" w:rsidP="00902B35">
      <w:pPr>
        <w:pStyle w:val="Body"/>
        <w:rPr>
          <w:rFonts w:asciiTheme="minorHAnsi" w:eastAsiaTheme="minorHAnsi" w:hAnsiTheme="minorHAnsi" w:cs="Times New Roman"/>
          <w:b/>
          <w:color w:val="auto"/>
          <w:sz w:val="24"/>
          <w:szCs w:val="24"/>
          <w:bdr w:val="none" w:sz="0" w:space="0" w:color="auto"/>
          <w:lang w:val="en-GB"/>
        </w:rPr>
      </w:pPr>
    </w:p>
    <w:p w:rsidR="00A55B37" w:rsidRDefault="00A55B37" w:rsidP="00902B35">
      <w:pPr>
        <w:pStyle w:val="Body"/>
        <w:rPr>
          <w:rFonts w:asciiTheme="minorHAnsi" w:eastAsiaTheme="minorHAnsi" w:hAnsiTheme="minorHAnsi" w:cs="Times New Roman"/>
          <w:b/>
          <w:color w:val="auto"/>
          <w:sz w:val="24"/>
          <w:szCs w:val="24"/>
          <w:bdr w:val="none" w:sz="0" w:space="0" w:color="auto"/>
          <w:lang w:val="en-GB"/>
        </w:rPr>
      </w:pPr>
    </w:p>
    <w:p w:rsidR="00A55B37" w:rsidRDefault="00A55B37" w:rsidP="00902B35">
      <w:pPr>
        <w:pStyle w:val="Body"/>
        <w:rPr>
          <w:rFonts w:asciiTheme="minorHAnsi" w:eastAsiaTheme="minorHAnsi" w:hAnsiTheme="minorHAnsi" w:cs="Times New Roman"/>
          <w:b/>
          <w:color w:val="auto"/>
          <w:sz w:val="24"/>
          <w:szCs w:val="24"/>
          <w:bdr w:val="none" w:sz="0" w:space="0" w:color="auto"/>
          <w:lang w:val="en-GB"/>
        </w:rPr>
      </w:pPr>
    </w:p>
    <w:p w:rsidR="003B583D" w:rsidRDefault="00E9392B" w:rsidP="00902B35">
      <w:pPr>
        <w:pStyle w:val="Body"/>
        <w:rPr>
          <w:rFonts w:asciiTheme="minorHAnsi" w:eastAsiaTheme="minorHAnsi" w:hAnsiTheme="minorHAnsi" w:cs="Times New Roman"/>
          <w:b/>
          <w:color w:val="auto"/>
          <w:sz w:val="24"/>
          <w:szCs w:val="24"/>
          <w:bdr w:val="none" w:sz="0" w:space="0" w:color="auto"/>
          <w:lang w:val="en-GB"/>
        </w:rPr>
      </w:pPr>
      <w:r w:rsidRPr="003B583D">
        <w:rPr>
          <w:rFonts w:asciiTheme="minorHAnsi" w:eastAsiaTheme="minorHAnsi" w:hAnsiTheme="minorHAnsi" w:cs="Times New Roman"/>
          <w:b/>
          <w:color w:val="auto"/>
          <w:sz w:val="24"/>
          <w:szCs w:val="24"/>
          <w:bdr w:val="none" w:sz="0" w:space="0" w:color="auto"/>
          <w:lang w:val="en-GB"/>
        </w:rPr>
        <w:t xml:space="preserve">Reform corporate governance to protect the </w:t>
      </w:r>
      <w:r w:rsidR="003B583D">
        <w:rPr>
          <w:rFonts w:asciiTheme="minorHAnsi" w:eastAsiaTheme="minorHAnsi" w:hAnsiTheme="minorHAnsi" w:cs="Times New Roman"/>
          <w:b/>
          <w:color w:val="auto"/>
          <w:sz w:val="24"/>
          <w:szCs w:val="24"/>
          <w:bdr w:val="none" w:sz="0" w:space="0" w:color="auto"/>
          <w:lang w:val="en-GB"/>
        </w:rPr>
        <w:t>environment and workers’ rights</w:t>
      </w:r>
    </w:p>
    <w:p w:rsidR="003B583D" w:rsidRDefault="003B583D" w:rsidP="00902B35">
      <w:pPr>
        <w:pStyle w:val="Body"/>
        <w:rPr>
          <w:rFonts w:asciiTheme="minorHAnsi" w:eastAsiaTheme="minorHAnsi" w:hAnsiTheme="minorHAnsi" w:cs="Times New Roman"/>
          <w:b/>
          <w:color w:val="auto"/>
          <w:sz w:val="24"/>
          <w:szCs w:val="24"/>
          <w:bdr w:val="none" w:sz="0" w:space="0" w:color="auto"/>
          <w:lang w:val="en-GB"/>
        </w:rPr>
      </w:pPr>
    </w:p>
    <w:p w:rsidR="00557A0A" w:rsidRDefault="00902B35" w:rsidP="00902B35">
      <w:pPr>
        <w:pStyle w:val="Body"/>
        <w:rPr>
          <w:rFonts w:ascii="Calibri" w:eastAsia="Helvetica" w:hAnsi="Calibri" w:cs="Helvetica"/>
          <w:position w:val="-2"/>
          <w:sz w:val="24"/>
          <w:szCs w:val="24"/>
        </w:rPr>
      </w:pPr>
      <w:r w:rsidRPr="003B583D">
        <w:rPr>
          <w:rFonts w:ascii="Calibri" w:hAnsi="Calibri"/>
          <w:sz w:val="24"/>
          <w:szCs w:val="24"/>
        </w:rPr>
        <w:t>Primary legislation should be enacted to give workers the right to board-level representation in all listed and private companies with 250 or more workers.</w:t>
      </w:r>
    </w:p>
    <w:p w:rsidR="00902B35" w:rsidRPr="003B583D" w:rsidRDefault="00902B35" w:rsidP="00902B35">
      <w:pPr>
        <w:pStyle w:val="Body"/>
        <w:rPr>
          <w:rFonts w:ascii="Calibri" w:eastAsia="Helvetica" w:hAnsi="Calibri" w:cs="Helvetica"/>
          <w:position w:val="-2"/>
          <w:sz w:val="24"/>
          <w:szCs w:val="24"/>
        </w:rPr>
      </w:pPr>
      <w:r w:rsidRPr="003B583D">
        <w:rPr>
          <w:rFonts w:ascii="Calibri" w:hAnsi="Calibri"/>
          <w:sz w:val="24"/>
          <w:szCs w:val="24"/>
        </w:rPr>
        <w:t>In companies of 100 or more workers, workers should be able to trigger board representation rights through their unions or bodies established under statutory consultation procedures.</w:t>
      </w:r>
    </w:p>
    <w:p w:rsidR="00902B35" w:rsidRPr="003B583D" w:rsidRDefault="00902B35" w:rsidP="00902B35">
      <w:pPr>
        <w:pStyle w:val="Body"/>
        <w:rPr>
          <w:rFonts w:ascii="Calibri" w:hAnsi="Calibri"/>
          <w:sz w:val="24"/>
          <w:szCs w:val="24"/>
        </w:rPr>
      </w:pPr>
    </w:p>
    <w:p w:rsidR="00902B35" w:rsidRPr="003B583D" w:rsidRDefault="00902B35" w:rsidP="00902B35">
      <w:pPr>
        <w:pStyle w:val="Body"/>
        <w:rPr>
          <w:rFonts w:ascii="Calibri" w:eastAsia="Helvetica" w:hAnsi="Calibri" w:cs="Helvetica"/>
          <w:position w:val="-2"/>
          <w:sz w:val="24"/>
          <w:szCs w:val="24"/>
        </w:rPr>
      </w:pPr>
      <w:r w:rsidRPr="003B583D">
        <w:rPr>
          <w:rFonts w:ascii="Calibri" w:hAnsi="Calibri"/>
          <w:sz w:val="24"/>
          <w:szCs w:val="24"/>
        </w:rPr>
        <w:t xml:space="preserve">All companies operating in the UK with an annual turnover </w:t>
      </w:r>
      <w:r w:rsidR="003B583D">
        <w:rPr>
          <w:rFonts w:ascii="Calibri" w:hAnsi="Calibri"/>
          <w:sz w:val="24"/>
          <w:szCs w:val="24"/>
        </w:rPr>
        <w:t xml:space="preserve">of more than £36 million should </w:t>
      </w:r>
      <w:r w:rsidRPr="003B583D">
        <w:rPr>
          <w:rFonts w:ascii="Calibri" w:hAnsi="Calibri"/>
          <w:sz w:val="24"/>
          <w:szCs w:val="24"/>
        </w:rPr>
        <w:t>be required to conduct human rights due diligence throughout their operations, and to report on how they have done so.</w:t>
      </w:r>
      <w:r w:rsidRPr="003B583D">
        <w:rPr>
          <w:rFonts w:ascii="Calibri" w:eastAsia="Helvetica" w:hAnsi="Calibri" w:cs="Helvetica"/>
          <w:position w:val="-2"/>
          <w:sz w:val="24"/>
          <w:szCs w:val="24"/>
        </w:rPr>
        <w:t xml:space="preserve"> Section 172(1) of the Companies Act 2006 should be reworded to create a positive obligation on directors to miti</w:t>
      </w:r>
      <w:r w:rsidR="00040368">
        <w:rPr>
          <w:rFonts w:ascii="Calibri" w:eastAsia="Helvetica" w:hAnsi="Calibri" w:cs="Helvetica"/>
          <w:position w:val="-2"/>
          <w:sz w:val="24"/>
          <w:szCs w:val="24"/>
        </w:rPr>
        <w:t>gate serious adverse impacts on</w:t>
      </w:r>
      <w:r w:rsidR="003B583D">
        <w:rPr>
          <w:rFonts w:ascii="Calibri" w:eastAsia="Helvetica" w:hAnsi="Calibri" w:cs="Helvetica"/>
          <w:position w:val="-2"/>
          <w:sz w:val="24"/>
          <w:szCs w:val="24"/>
        </w:rPr>
        <w:t xml:space="preserve"> </w:t>
      </w:r>
      <w:r w:rsidRPr="003B583D">
        <w:rPr>
          <w:rFonts w:ascii="Calibri" w:eastAsia="Helvetica" w:hAnsi="Calibri" w:cs="Helvetica"/>
          <w:position w:val="-2"/>
          <w:sz w:val="24"/>
          <w:szCs w:val="24"/>
        </w:rPr>
        <w:t>employees, suppliers, customers, the community and the environment. Directors of companies that cause serious harm to stakeholders should be liable to disqualification.</w:t>
      </w:r>
    </w:p>
    <w:p w:rsidR="00902B35" w:rsidRPr="003B583D" w:rsidRDefault="00902B35" w:rsidP="00902B35">
      <w:pPr>
        <w:pStyle w:val="Body"/>
        <w:rPr>
          <w:rFonts w:ascii="Calibri" w:hAnsi="Calibri"/>
          <w:sz w:val="24"/>
          <w:szCs w:val="24"/>
        </w:rPr>
      </w:pPr>
    </w:p>
    <w:p w:rsidR="00902B35" w:rsidRPr="003B583D" w:rsidRDefault="00902B35" w:rsidP="00902B35">
      <w:pPr>
        <w:pStyle w:val="Body"/>
        <w:rPr>
          <w:rFonts w:ascii="Calibri" w:eastAsia="Helvetica" w:hAnsi="Calibri" w:cs="Helvetica"/>
          <w:position w:val="-2"/>
          <w:sz w:val="24"/>
          <w:szCs w:val="24"/>
        </w:rPr>
      </w:pPr>
      <w:r w:rsidRPr="003B583D">
        <w:rPr>
          <w:rFonts w:ascii="Calibri" w:hAnsi="Calibri"/>
          <w:sz w:val="24"/>
          <w:szCs w:val="24"/>
        </w:rPr>
        <w:t>Non-financial reporting requirements</w:t>
      </w:r>
      <w:r w:rsidR="00040368" w:rsidRPr="00040368">
        <w:t xml:space="preserve"> </w:t>
      </w:r>
      <w:r w:rsidR="00040368" w:rsidRPr="00040368">
        <w:rPr>
          <w:rFonts w:ascii="Calibri" w:hAnsi="Calibri"/>
          <w:sz w:val="24"/>
          <w:szCs w:val="24"/>
        </w:rPr>
        <w:t xml:space="preserve">in </w:t>
      </w:r>
      <w:r w:rsidR="00040368">
        <w:rPr>
          <w:rFonts w:ascii="Calibri" w:hAnsi="Calibri"/>
          <w:sz w:val="24"/>
          <w:szCs w:val="24"/>
        </w:rPr>
        <w:t>s.</w:t>
      </w:r>
      <w:r w:rsidR="00040368" w:rsidRPr="00040368">
        <w:rPr>
          <w:rFonts w:ascii="Calibri" w:hAnsi="Calibri"/>
          <w:sz w:val="24"/>
          <w:szCs w:val="24"/>
        </w:rPr>
        <w:t>414C of the Companies Act</w:t>
      </w:r>
      <w:r w:rsidRPr="003B583D">
        <w:rPr>
          <w:rFonts w:ascii="Calibri" w:hAnsi="Calibri"/>
          <w:sz w:val="24"/>
          <w:szCs w:val="24"/>
        </w:rPr>
        <w:t xml:space="preserve"> should apply to all businesses with more than 500 employees, regardless of legal form.</w:t>
      </w:r>
    </w:p>
    <w:p w:rsidR="00CE518D" w:rsidRPr="003B583D" w:rsidRDefault="00CE518D">
      <w:pPr>
        <w:rPr>
          <w:rFonts w:ascii="Calibri" w:eastAsia="Times New Roman" w:hAnsi="Calibri"/>
          <w:b/>
          <w:lang w:val="en-US"/>
        </w:rPr>
      </w:pPr>
    </w:p>
    <w:p w:rsidR="00CE518D" w:rsidRDefault="00CE518D">
      <w:pPr>
        <w:rPr>
          <w:rFonts w:ascii="Calibri" w:eastAsia="Times New Roman" w:hAnsi="Calibri"/>
          <w:b/>
        </w:rPr>
      </w:pPr>
      <w:r w:rsidRPr="003B583D">
        <w:rPr>
          <w:rFonts w:ascii="Calibri" w:eastAsia="Times New Roman" w:hAnsi="Calibri"/>
          <w:b/>
        </w:rPr>
        <w:t>Human rights protections must be a central pillar of future trade deals</w:t>
      </w:r>
    </w:p>
    <w:p w:rsidR="003B583D" w:rsidRPr="003B583D" w:rsidRDefault="003B583D">
      <w:pPr>
        <w:rPr>
          <w:rFonts w:ascii="Calibri" w:eastAsia="Times New Roman" w:hAnsi="Calibri"/>
          <w:b/>
        </w:rPr>
      </w:pPr>
    </w:p>
    <w:p w:rsidR="00902B35" w:rsidRPr="003B583D" w:rsidRDefault="00902B35">
      <w:pPr>
        <w:rPr>
          <w:rFonts w:asciiTheme="minorHAnsi" w:hAnsiTheme="minorHAnsi"/>
        </w:rPr>
      </w:pPr>
      <w:r w:rsidRPr="003B583D">
        <w:rPr>
          <w:rFonts w:asciiTheme="minorHAnsi" w:hAnsiTheme="minorHAnsi"/>
        </w:rPr>
        <w:t>Once the UK leaves the EU, it will cease to be a party to EU trade deals, and will negotiate new bilateral trade and investment agreements with other countries. T</w:t>
      </w:r>
      <w:r w:rsidR="00CE518D" w:rsidRPr="003B583D">
        <w:rPr>
          <w:rFonts w:asciiTheme="minorHAnsi" w:hAnsiTheme="minorHAnsi"/>
        </w:rPr>
        <w:t>he UK should, a</w:t>
      </w:r>
      <w:r w:rsidRPr="003B583D">
        <w:rPr>
          <w:rFonts w:asciiTheme="minorHAnsi" w:hAnsiTheme="minorHAnsi"/>
        </w:rPr>
        <w:t>t</w:t>
      </w:r>
      <w:r w:rsidR="00CE518D" w:rsidRPr="003B583D">
        <w:rPr>
          <w:rFonts w:asciiTheme="minorHAnsi" w:hAnsiTheme="minorHAnsi"/>
        </w:rPr>
        <w:t xml:space="preserve"> a minimum, include in any such agreements the same level of human rights protection as are currently seen in EU trade agreements</w:t>
      </w:r>
      <w:r w:rsidRPr="003B583D">
        <w:rPr>
          <w:rFonts w:asciiTheme="minorHAnsi" w:hAnsiTheme="minorHAnsi"/>
        </w:rPr>
        <w:t xml:space="preserve">. Government should </w:t>
      </w:r>
      <w:r w:rsidR="00381938" w:rsidRPr="003B583D">
        <w:rPr>
          <w:rFonts w:asciiTheme="minorHAnsi" w:hAnsiTheme="minorHAnsi"/>
        </w:rPr>
        <w:t>undertake human rights impact assessments before entering into</w:t>
      </w:r>
      <w:r w:rsidR="00381938">
        <w:rPr>
          <w:rFonts w:asciiTheme="minorHAnsi" w:hAnsiTheme="minorHAnsi"/>
        </w:rPr>
        <w:t xml:space="preserve"> future</w:t>
      </w:r>
      <w:r w:rsidR="00381938" w:rsidRPr="003B583D">
        <w:rPr>
          <w:rFonts w:asciiTheme="minorHAnsi" w:hAnsiTheme="minorHAnsi"/>
        </w:rPr>
        <w:t xml:space="preserve"> trade agreements</w:t>
      </w:r>
      <w:r w:rsidR="00381938">
        <w:rPr>
          <w:rFonts w:asciiTheme="minorHAnsi" w:hAnsiTheme="minorHAnsi"/>
        </w:rPr>
        <w:t>, and</w:t>
      </w:r>
      <w:r w:rsidR="00381938" w:rsidRPr="003B583D">
        <w:rPr>
          <w:rFonts w:asciiTheme="minorHAnsi" w:hAnsiTheme="minorHAnsi"/>
        </w:rPr>
        <w:t xml:space="preserve"> </w:t>
      </w:r>
      <w:r w:rsidRPr="003B583D">
        <w:rPr>
          <w:rFonts w:asciiTheme="minorHAnsi" w:hAnsiTheme="minorHAnsi"/>
        </w:rPr>
        <w:t xml:space="preserve">seek to set higher human rights standards in </w:t>
      </w:r>
      <w:r w:rsidR="00381938">
        <w:rPr>
          <w:rFonts w:asciiTheme="minorHAnsi" w:hAnsiTheme="minorHAnsi"/>
        </w:rPr>
        <w:t>such</w:t>
      </w:r>
      <w:r w:rsidRPr="003B583D">
        <w:rPr>
          <w:rFonts w:asciiTheme="minorHAnsi" w:hAnsiTheme="minorHAnsi"/>
        </w:rPr>
        <w:t xml:space="preserve"> agreements, </w:t>
      </w:r>
      <w:r w:rsidR="00040368">
        <w:rPr>
          <w:rFonts w:asciiTheme="minorHAnsi" w:hAnsiTheme="minorHAnsi"/>
        </w:rPr>
        <w:t>with</w:t>
      </w:r>
      <w:r w:rsidRPr="003B583D">
        <w:rPr>
          <w:rFonts w:asciiTheme="minorHAnsi" w:hAnsiTheme="minorHAnsi"/>
        </w:rPr>
        <w:t xml:space="preserve"> workable provisions on enforcement,</w:t>
      </w:r>
      <w:r w:rsidR="00381938">
        <w:rPr>
          <w:rFonts w:asciiTheme="minorHAnsi" w:hAnsiTheme="minorHAnsi"/>
        </w:rPr>
        <w:t xml:space="preserve"> </w:t>
      </w:r>
      <w:r w:rsidR="00381938" w:rsidRPr="00381938">
        <w:rPr>
          <w:rFonts w:asciiTheme="minorHAnsi" w:hAnsiTheme="minorHAnsi"/>
        </w:rPr>
        <w:t>labour rights protection and independent oversight</w:t>
      </w:r>
      <w:r w:rsidRPr="003B583D">
        <w:rPr>
          <w:rFonts w:asciiTheme="minorHAnsi" w:hAnsiTheme="minorHAnsi"/>
        </w:rPr>
        <w:t xml:space="preserve">. </w:t>
      </w:r>
    </w:p>
    <w:p w:rsidR="003B583D" w:rsidRPr="003B583D" w:rsidRDefault="003B583D">
      <w:pPr>
        <w:rPr>
          <w:rFonts w:asciiTheme="minorHAnsi" w:hAnsiTheme="minorHAnsi"/>
        </w:rPr>
      </w:pPr>
    </w:p>
    <w:p w:rsidR="003B583D" w:rsidRPr="003B583D" w:rsidRDefault="003B583D">
      <w:pPr>
        <w:rPr>
          <w:rFonts w:asciiTheme="minorHAnsi" w:hAnsiTheme="minorHAnsi"/>
        </w:rPr>
      </w:pPr>
      <w:r w:rsidRPr="003B583D">
        <w:rPr>
          <w:rFonts w:asciiTheme="minorHAnsi" w:hAnsiTheme="minorHAnsi"/>
        </w:rPr>
        <w:t>ENDS</w:t>
      </w:r>
    </w:p>
    <w:p w:rsidR="003B583D" w:rsidRPr="003B583D" w:rsidRDefault="003B583D">
      <w:pPr>
        <w:rPr>
          <w:rFonts w:asciiTheme="minorHAnsi" w:hAnsiTheme="minorHAnsi"/>
        </w:rPr>
      </w:pPr>
    </w:p>
    <w:p w:rsidR="003B583D" w:rsidRPr="003B583D" w:rsidRDefault="003B583D">
      <w:r w:rsidRPr="003B583D">
        <w:rPr>
          <w:rFonts w:asciiTheme="minorHAnsi" w:hAnsiTheme="minorHAnsi"/>
        </w:rPr>
        <w:t xml:space="preserve">For more information, please contact Marilyn Croser at the CORE Coalition: </w:t>
      </w:r>
      <w:hyperlink r:id="rId11" w:history="1">
        <w:r w:rsidRPr="003B583D">
          <w:rPr>
            <w:rStyle w:val="Hyperlink"/>
            <w:rFonts w:asciiTheme="minorHAnsi" w:hAnsiTheme="minorHAnsi"/>
          </w:rPr>
          <w:t>marilyn@corporate-responsibility.org</w:t>
        </w:r>
      </w:hyperlink>
      <w:r w:rsidRPr="003B583D">
        <w:rPr>
          <w:rFonts w:asciiTheme="minorHAnsi" w:hAnsiTheme="minorHAnsi"/>
        </w:rPr>
        <w:t xml:space="preserve"> </w:t>
      </w:r>
    </w:p>
    <w:sectPr w:rsidR="003B583D" w:rsidRPr="003B583D" w:rsidSect="000A56BA">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5672"/>
    <w:multiLevelType w:val="multilevel"/>
    <w:tmpl w:val="37EE22A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
    <w:nsid w:val="229D143B"/>
    <w:multiLevelType w:val="multilevel"/>
    <w:tmpl w:val="7C7AD80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
    <w:nsid w:val="4B5D7325"/>
    <w:multiLevelType w:val="multilevel"/>
    <w:tmpl w:val="21AC3C7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
    <w:nsid w:val="6093242E"/>
    <w:multiLevelType w:val="hybridMultilevel"/>
    <w:tmpl w:val="7F66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321CFB"/>
    <w:multiLevelType w:val="multilevel"/>
    <w:tmpl w:val="FB28D6D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8D"/>
    <w:rsid w:val="000006DD"/>
    <w:rsid w:val="00001D09"/>
    <w:rsid w:val="00003042"/>
    <w:rsid w:val="000033E9"/>
    <w:rsid w:val="000036CB"/>
    <w:rsid w:val="000046CC"/>
    <w:rsid w:val="00005B2A"/>
    <w:rsid w:val="00010B81"/>
    <w:rsid w:val="00010E3D"/>
    <w:rsid w:val="00012A21"/>
    <w:rsid w:val="00014327"/>
    <w:rsid w:val="0001547C"/>
    <w:rsid w:val="00015BE3"/>
    <w:rsid w:val="00022997"/>
    <w:rsid w:val="0002478B"/>
    <w:rsid w:val="0002496E"/>
    <w:rsid w:val="00025776"/>
    <w:rsid w:val="0003788B"/>
    <w:rsid w:val="00040286"/>
    <w:rsid w:val="00040368"/>
    <w:rsid w:val="00041D92"/>
    <w:rsid w:val="00043699"/>
    <w:rsid w:val="000458B3"/>
    <w:rsid w:val="00046782"/>
    <w:rsid w:val="00046EFF"/>
    <w:rsid w:val="00050233"/>
    <w:rsid w:val="00050E54"/>
    <w:rsid w:val="0005161D"/>
    <w:rsid w:val="00051D6D"/>
    <w:rsid w:val="000525AA"/>
    <w:rsid w:val="000527DD"/>
    <w:rsid w:val="00054D89"/>
    <w:rsid w:val="000568E5"/>
    <w:rsid w:val="00057020"/>
    <w:rsid w:val="0005707B"/>
    <w:rsid w:val="00061498"/>
    <w:rsid w:val="00061B0B"/>
    <w:rsid w:val="00064FA7"/>
    <w:rsid w:val="0006589E"/>
    <w:rsid w:val="00066191"/>
    <w:rsid w:val="0006657A"/>
    <w:rsid w:val="00066D47"/>
    <w:rsid w:val="00066D9A"/>
    <w:rsid w:val="000674E7"/>
    <w:rsid w:val="00070DF2"/>
    <w:rsid w:val="00070FF9"/>
    <w:rsid w:val="00071EAB"/>
    <w:rsid w:val="00072C32"/>
    <w:rsid w:val="00075229"/>
    <w:rsid w:val="00075A91"/>
    <w:rsid w:val="00080768"/>
    <w:rsid w:val="0008096B"/>
    <w:rsid w:val="000809D1"/>
    <w:rsid w:val="00080DF4"/>
    <w:rsid w:val="00081D6C"/>
    <w:rsid w:val="00082CB9"/>
    <w:rsid w:val="000857B9"/>
    <w:rsid w:val="00085B43"/>
    <w:rsid w:val="00086D64"/>
    <w:rsid w:val="0009101E"/>
    <w:rsid w:val="000930A4"/>
    <w:rsid w:val="000938BB"/>
    <w:rsid w:val="00093E5A"/>
    <w:rsid w:val="000958F3"/>
    <w:rsid w:val="00097208"/>
    <w:rsid w:val="00097AAE"/>
    <w:rsid w:val="000A08AF"/>
    <w:rsid w:val="000A1164"/>
    <w:rsid w:val="000A2721"/>
    <w:rsid w:val="000A35D2"/>
    <w:rsid w:val="000A4DA2"/>
    <w:rsid w:val="000A5439"/>
    <w:rsid w:val="000A5536"/>
    <w:rsid w:val="000A56BA"/>
    <w:rsid w:val="000A56E5"/>
    <w:rsid w:val="000A5AD7"/>
    <w:rsid w:val="000A5EC1"/>
    <w:rsid w:val="000A656F"/>
    <w:rsid w:val="000B05A6"/>
    <w:rsid w:val="000B0F0F"/>
    <w:rsid w:val="000B309F"/>
    <w:rsid w:val="000B361A"/>
    <w:rsid w:val="000B3A91"/>
    <w:rsid w:val="000B4DE8"/>
    <w:rsid w:val="000B56C4"/>
    <w:rsid w:val="000B5EB8"/>
    <w:rsid w:val="000B73CC"/>
    <w:rsid w:val="000C1756"/>
    <w:rsid w:val="000C291C"/>
    <w:rsid w:val="000C3A60"/>
    <w:rsid w:val="000C41D7"/>
    <w:rsid w:val="000C5881"/>
    <w:rsid w:val="000C7702"/>
    <w:rsid w:val="000D006D"/>
    <w:rsid w:val="000D1854"/>
    <w:rsid w:val="000D1F28"/>
    <w:rsid w:val="000D2AA2"/>
    <w:rsid w:val="000D3E09"/>
    <w:rsid w:val="000D42A6"/>
    <w:rsid w:val="000D4B17"/>
    <w:rsid w:val="000D63FD"/>
    <w:rsid w:val="000D68AA"/>
    <w:rsid w:val="000D6E5B"/>
    <w:rsid w:val="000D773F"/>
    <w:rsid w:val="000D7EEB"/>
    <w:rsid w:val="000E0139"/>
    <w:rsid w:val="000E423C"/>
    <w:rsid w:val="000E707E"/>
    <w:rsid w:val="000E71CD"/>
    <w:rsid w:val="000E7D34"/>
    <w:rsid w:val="000E7F5B"/>
    <w:rsid w:val="000F160E"/>
    <w:rsid w:val="000F1F46"/>
    <w:rsid w:val="000F3005"/>
    <w:rsid w:val="000F43FD"/>
    <w:rsid w:val="000F4FE2"/>
    <w:rsid w:val="000F634B"/>
    <w:rsid w:val="0010076F"/>
    <w:rsid w:val="00101BC6"/>
    <w:rsid w:val="00102B06"/>
    <w:rsid w:val="00103EF6"/>
    <w:rsid w:val="00105D43"/>
    <w:rsid w:val="001104E7"/>
    <w:rsid w:val="0011150B"/>
    <w:rsid w:val="0011163F"/>
    <w:rsid w:val="00111AAA"/>
    <w:rsid w:val="00111CE6"/>
    <w:rsid w:val="00112088"/>
    <w:rsid w:val="00112494"/>
    <w:rsid w:val="001131BA"/>
    <w:rsid w:val="00116578"/>
    <w:rsid w:val="00116FAB"/>
    <w:rsid w:val="0011781F"/>
    <w:rsid w:val="00117A2B"/>
    <w:rsid w:val="001214A5"/>
    <w:rsid w:val="00121AB0"/>
    <w:rsid w:val="00122D9F"/>
    <w:rsid w:val="0012348E"/>
    <w:rsid w:val="00124304"/>
    <w:rsid w:val="00124F88"/>
    <w:rsid w:val="0013392B"/>
    <w:rsid w:val="00134EBA"/>
    <w:rsid w:val="0013669E"/>
    <w:rsid w:val="00136784"/>
    <w:rsid w:val="001424AA"/>
    <w:rsid w:val="00143E6F"/>
    <w:rsid w:val="00144148"/>
    <w:rsid w:val="001442CD"/>
    <w:rsid w:val="00144533"/>
    <w:rsid w:val="001457FF"/>
    <w:rsid w:val="001461BB"/>
    <w:rsid w:val="0014633C"/>
    <w:rsid w:val="001471B8"/>
    <w:rsid w:val="00150EBD"/>
    <w:rsid w:val="001521A2"/>
    <w:rsid w:val="0015409D"/>
    <w:rsid w:val="00155D8D"/>
    <w:rsid w:val="0015658D"/>
    <w:rsid w:val="00157229"/>
    <w:rsid w:val="00157BD2"/>
    <w:rsid w:val="00161726"/>
    <w:rsid w:val="001631E9"/>
    <w:rsid w:val="00164F12"/>
    <w:rsid w:val="001663A1"/>
    <w:rsid w:val="001678AC"/>
    <w:rsid w:val="00167C7C"/>
    <w:rsid w:val="00172B04"/>
    <w:rsid w:val="00172FD9"/>
    <w:rsid w:val="00174C36"/>
    <w:rsid w:val="0018132B"/>
    <w:rsid w:val="001825FE"/>
    <w:rsid w:val="00182C71"/>
    <w:rsid w:val="00183CAB"/>
    <w:rsid w:val="0018406D"/>
    <w:rsid w:val="00186DB8"/>
    <w:rsid w:val="00187205"/>
    <w:rsid w:val="001904BD"/>
    <w:rsid w:val="00192D06"/>
    <w:rsid w:val="00193222"/>
    <w:rsid w:val="00196CC7"/>
    <w:rsid w:val="001A0ECE"/>
    <w:rsid w:val="001A10CA"/>
    <w:rsid w:val="001A377B"/>
    <w:rsid w:val="001A7247"/>
    <w:rsid w:val="001B0BA0"/>
    <w:rsid w:val="001B0CFD"/>
    <w:rsid w:val="001B0D52"/>
    <w:rsid w:val="001B155C"/>
    <w:rsid w:val="001B1880"/>
    <w:rsid w:val="001B2B3B"/>
    <w:rsid w:val="001C240D"/>
    <w:rsid w:val="001C2929"/>
    <w:rsid w:val="001C35A6"/>
    <w:rsid w:val="001C43BB"/>
    <w:rsid w:val="001C4C2C"/>
    <w:rsid w:val="001C53AF"/>
    <w:rsid w:val="001C603F"/>
    <w:rsid w:val="001D0709"/>
    <w:rsid w:val="001D0FEB"/>
    <w:rsid w:val="001D2833"/>
    <w:rsid w:val="001D30D2"/>
    <w:rsid w:val="001D382C"/>
    <w:rsid w:val="001D435C"/>
    <w:rsid w:val="001D4D66"/>
    <w:rsid w:val="001D55D3"/>
    <w:rsid w:val="001D6E88"/>
    <w:rsid w:val="001E1319"/>
    <w:rsid w:val="001E2E83"/>
    <w:rsid w:val="001E2FFE"/>
    <w:rsid w:val="001E3333"/>
    <w:rsid w:val="001E338C"/>
    <w:rsid w:val="001E3889"/>
    <w:rsid w:val="001E4398"/>
    <w:rsid w:val="001E524A"/>
    <w:rsid w:val="001E5ACA"/>
    <w:rsid w:val="001E61A4"/>
    <w:rsid w:val="001E7555"/>
    <w:rsid w:val="001E7E7D"/>
    <w:rsid w:val="001E7FD4"/>
    <w:rsid w:val="001F23C3"/>
    <w:rsid w:val="001F402C"/>
    <w:rsid w:val="001F44CD"/>
    <w:rsid w:val="001F50D2"/>
    <w:rsid w:val="001F52F5"/>
    <w:rsid w:val="001F5702"/>
    <w:rsid w:val="001F5BFB"/>
    <w:rsid w:val="00202EAC"/>
    <w:rsid w:val="00204C58"/>
    <w:rsid w:val="00206AD0"/>
    <w:rsid w:val="00207052"/>
    <w:rsid w:val="00211BF9"/>
    <w:rsid w:val="00211CE9"/>
    <w:rsid w:val="002134EA"/>
    <w:rsid w:val="00213AE4"/>
    <w:rsid w:val="00214FC8"/>
    <w:rsid w:val="002174AB"/>
    <w:rsid w:val="002203DD"/>
    <w:rsid w:val="002222B0"/>
    <w:rsid w:val="002249E6"/>
    <w:rsid w:val="00225BC1"/>
    <w:rsid w:val="00230BDB"/>
    <w:rsid w:val="0023195B"/>
    <w:rsid w:val="0023292A"/>
    <w:rsid w:val="00232F01"/>
    <w:rsid w:val="00233349"/>
    <w:rsid w:val="00233716"/>
    <w:rsid w:val="00233BAF"/>
    <w:rsid w:val="0023400F"/>
    <w:rsid w:val="002418F7"/>
    <w:rsid w:val="00243D52"/>
    <w:rsid w:val="00244217"/>
    <w:rsid w:val="00244298"/>
    <w:rsid w:val="00244A55"/>
    <w:rsid w:val="002455C2"/>
    <w:rsid w:val="00246ADC"/>
    <w:rsid w:val="002509FA"/>
    <w:rsid w:val="00253345"/>
    <w:rsid w:val="00255192"/>
    <w:rsid w:val="00256D81"/>
    <w:rsid w:val="00261A0D"/>
    <w:rsid w:val="00262C03"/>
    <w:rsid w:val="00265453"/>
    <w:rsid w:val="00265C76"/>
    <w:rsid w:val="00265DCF"/>
    <w:rsid w:val="002663D1"/>
    <w:rsid w:val="00266578"/>
    <w:rsid w:val="002670CB"/>
    <w:rsid w:val="002675BF"/>
    <w:rsid w:val="00267A38"/>
    <w:rsid w:val="00272A58"/>
    <w:rsid w:val="00273AEE"/>
    <w:rsid w:val="00273DA6"/>
    <w:rsid w:val="00275F7A"/>
    <w:rsid w:val="002764FE"/>
    <w:rsid w:val="0028160B"/>
    <w:rsid w:val="0028290B"/>
    <w:rsid w:val="0028424F"/>
    <w:rsid w:val="0028737C"/>
    <w:rsid w:val="002905EA"/>
    <w:rsid w:val="0029189E"/>
    <w:rsid w:val="00292128"/>
    <w:rsid w:val="00292DB3"/>
    <w:rsid w:val="002933F2"/>
    <w:rsid w:val="0029466D"/>
    <w:rsid w:val="00295945"/>
    <w:rsid w:val="002966EF"/>
    <w:rsid w:val="0029737F"/>
    <w:rsid w:val="002A0047"/>
    <w:rsid w:val="002A0AD4"/>
    <w:rsid w:val="002A5B7A"/>
    <w:rsid w:val="002A6A3D"/>
    <w:rsid w:val="002B2137"/>
    <w:rsid w:val="002B2DEE"/>
    <w:rsid w:val="002B3816"/>
    <w:rsid w:val="002B741D"/>
    <w:rsid w:val="002B755E"/>
    <w:rsid w:val="002C01CA"/>
    <w:rsid w:val="002C1816"/>
    <w:rsid w:val="002C3209"/>
    <w:rsid w:val="002C35AF"/>
    <w:rsid w:val="002C4BB4"/>
    <w:rsid w:val="002C4DD7"/>
    <w:rsid w:val="002C4DEE"/>
    <w:rsid w:val="002C5962"/>
    <w:rsid w:val="002C5EFC"/>
    <w:rsid w:val="002C6878"/>
    <w:rsid w:val="002C717F"/>
    <w:rsid w:val="002D13D4"/>
    <w:rsid w:val="002D1A94"/>
    <w:rsid w:val="002D1E7F"/>
    <w:rsid w:val="002D2D9E"/>
    <w:rsid w:val="002D48E8"/>
    <w:rsid w:val="002D641E"/>
    <w:rsid w:val="002E01D0"/>
    <w:rsid w:val="002E4FEB"/>
    <w:rsid w:val="002E5161"/>
    <w:rsid w:val="002E633A"/>
    <w:rsid w:val="002E6C00"/>
    <w:rsid w:val="002E710E"/>
    <w:rsid w:val="002E7C3C"/>
    <w:rsid w:val="002E7E44"/>
    <w:rsid w:val="002F21DC"/>
    <w:rsid w:val="002F31F9"/>
    <w:rsid w:val="002F5788"/>
    <w:rsid w:val="002F5A19"/>
    <w:rsid w:val="002F71D3"/>
    <w:rsid w:val="00300AFA"/>
    <w:rsid w:val="003069B1"/>
    <w:rsid w:val="003069DA"/>
    <w:rsid w:val="00306B01"/>
    <w:rsid w:val="00306C31"/>
    <w:rsid w:val="00311071"/>
    <w:rsid w:val="00312F07"/>
    <w:rsid w:val="003148DD"/>
    <w:rsid w:val="00315183"/>
    <w:rsid w:val="00316060"/>
    <w:rsid w:val="003167AC"/>
    <w:rsid w:val="003172B0"/>
    <w:rsid w:val="00320224"/>
    <w:rsid w:val="00321531"/>
    <w:rsid w:val="0032234C"/>
    <w:rsid w:val="00322B08"/>
    <w:rsid w:val="0032370A"/>
    <w:rsid w:val="00323B18"/>
    <w:rsid w:val="00323B3E"/>
    <w:rsid w:val="00325FCA"/>
    <w:rsid w:val="003272A9"/>
    <w:rsid w:val="00331347"/>
    <w:rsid w:val="003315EB"/>
    <w:rsid w:val="00331EC6"/>
    <w:rsid w:val="00332231"/>
    <w:rsid w:val="003330DE"/>
    <w:rsid w:val="00334C81"/>
    <w:rsid w:val="00334EB2"/>
    <w:rsid w:val="003351B8"/>
    <w:rsid w:val="0033557E"/>
    <w:rsid w:val="00336D7F"/>
    <w:rsid w:val="00337ABA"/>
    <w:rsid w:val="0034081B"/>
    <w:rsid w:val="00340FDA"/>
    <w:rsid w:val="003439C7"/>
    <w:rsid w:val="00343D2E"/>
    <w:rsid w:val="003443E0"/>
    <w:rsid w:val="003455D1"/>
    <w:rsid w:val="003462F3"/>
    <w:rsid w:val="003463F1"/>
    <w:rsid w:val="003466C6"/>
    <w:rsid w:val="00347FA1"/>
    <w:rsid w:val="00347FBB"/>
    <w:rsid w:val="003504C2"/>
    <w:rsid w:val="003508EC"/>
    <w:rsid w:val="003536AD"/>
    <w:rsid w:val="00353A09"/>
    <w:rsid w:val="003546FD"/>
    <w:rsid w:val="00355F91"/>
    <w:rsid w:val="003562B5"/>
    <w:rsid w:val="00356E2E"/>
    <w:rsid w:val="00357EC2"/>
    <w:rsid w:val="00360648"/>
    <w:rsid w:val="00361C26"/>
    <w:rsid w:val="003649FA"/>
    <w:rsid w:val="00367788"/>
    <w:rsid w:val="00367C8E"/>
    <w:rsid w:val="0037007F"/>
    <w:rsid w:val="00371E9E"/>
    <w:rsid w:val="003723EA"/>
    <w:rsid w:val="0037389E"/>
    <w:rsid w:val="00374003"/>
    <w:rsid w:val="00374055"/>
    <w:rsid w:val="00374C2C"/>
    <w:rsid w:val="00374DD2"/>
    <w:rsid w:val="00377294"/>
    <w:rsid w:val="00377742"/>
    <w:rsid w:val="00381938"/>
    <w:rsid w:val="00384217"/>
    <w:rsid w:val="00384991"/>
    <w:rsid w:val="00384D79"/>
    <w:rsid w:val="00385DCF"/>
    <w:rsid w:val="00387ADB"/>
    <w:rsid w:val="00391059"/>
    <w:rsid w:val="00391680"/>
    <w:rsid w:val="00391D75"/>
    <w:rsid w:val="00392F08"/>
    <w:rsid w:val="00393607"/>
    <w:rsid w:val="00393B63"/>
    <w:rsid w:val="00393DA0"/>
    <w:rsid w:val="003946AC"/>
    <w:rsid w:val="00395ED0"/>
    <w:rsid w:val="003A07E0"/>
    <w:rsid w:val="003A2033"/>
    <w:rsid w:val="003A3355"/>
    <w:rsid w:val="003A456C"/>
    <w:rsid w:val="003A4A05"/>
    <w:rsid w:val="003A5447"/>
    <w:rsid w:val="003A6267"/>
    <w:rsid w:val="003A68A1"/>
    <w:rsid w:val="003A6D87"/>
    <w:rsid w:val="003B37BB"/>
    <w:rsid w:val="003B3E9D"/>
    <w:rsid w:val="003B583D"/>
    <w:rsid w:val="003C01DA"/>
    <w:rsid w:val="003C09F9"/>
    <w:rsid w:val="003C0DB2"/>
    <w:rsid w:val="003C0E53"/>
    <w:rsid w:val="003C190C"/>
    <w:rsid w:val="003C1A60"/>
    <w:rsid w:val="003C21D6"/>
    <w:rsid w:val="003C2297"/>
    <w:rsid w:val="003C2CFA"/>
    <w:rsid w:val="003C5E06"/>
    <w:rsid w:val="003D0968"/>
    <w:rsid w:val="003D389E"/>
    <w:rsid w:val="003D3CA1"/>
    <w:rsid w:val="003D6294"/>
    <w:rsid w:val="003D683B"/>
    <w:rsid w:val="003D7BF8"/>
    <w:rsid w:val="003E26FB"/>
    <w:rsid w:val="003E4246"/>
    <w:rsid w:val="003E5CEF"/>
    <w:rsid w:val="003E5E95"/>
    <w:rsid w:val="003E7650"/>
    <w:rsid w:val="003E78C3"/>
    <w:rsid w:val="003F04EF"/>
    <w:rsid w:val="003F0B2A"/>
    <w:rsid w:val="003F1ED8"/>
    <w:rsid w:val="003F2E8E"/>
    <w:rsid w:val="003F522D"/>
    <w:rsid w:val="003F5449"/>
    <w:rsid w:val="003F5A9E"/>
    <w:rsid w:val="003F747E"/>
    <w:rsid w:val="00401DB9"/>
    <w:rsid w:val="00404F48"/>
    <w:rsid w:val="004079DC"/>
    <w:rsid w:val="00407DBD"/>
    <w:rsid w:val="00412ED4"/>
    <w:rsid w:val="00415059"/>
    <w:rsid w:val="004159B4"/>
    <w:rsid w:val="00415E16"/>
    <w:rsid w:val="00417A7F"/>
    <w:rsid w:val="00417C0F"/>
    <w:rsid w:val="00417D93"/>
    <w:rsid w:val="0042067F"/>
    <w:rsid w:val="00421A77"/>
    <w:rsid w:val="00423F78"/>
    <w:rsid w:val="00425447"/>
    <w:rsid w:val="00425D37"/>
    <w:rsid w:val="00425DC8"/>
    <w:rsid w:val="00427AE4"/>
    <w:rsid w:val="00427C07"/>
    <w:rsid w:val="00430335"/>
    <w:rsid w:val="004314A1"/>
    <w:rsid w:val="00431BDE"/>
    <w:rsid w:val="00431DCB"/>
    <w:rsid w:val="004325EB"/>
    <w:rsid w:val="0043266E"/>
    <w:rsid w:val="00433CF1"/>
    <w:rsid w:val="004357E5"/>
    <w:rsid w:val="00436088"/>
    <w:rsid w:val="00441B2D"/>
    <w:rsid w:val="004422EF"/>
    <w:rsid w:val="0044252E"/>
    <w:rsid w:val="00442ABB"/>
    <w:rsid w:val="00442C47"/>
    <w:rsid w:val="004455DF"/>
    <w:rsid w:val="00450681"/>
    <w:rsid w:val="0045338D"/>
    <w:rsid w:val="004564D8"/>
    <w:rsid w:val="00456FFC"/>
    <w:rsid w:val="004573FD"/>
    <w:rsid w:val="00457529"/>
    <w:rsid w:val="00461E97"/>
    <w:rsid w:val="004633BA"/>
    <w:rsid w:val="0046347A"/>
    <w:rsid w:val="0046354A"/>
    <w:rsid w:val="004645BB"/>
    <w:rsid w:val="00472877"/>
    <w:rsid w:val="00474AD0"/>
    <w:rsid w:val="004814D0"/>
    <w:rsid w:val="004828B9"/>
    <w:rsid w:val="004844D2"/>
    <w:rsid w:val="004848E8"/>
    <w:rsid w:val="00484D25"/>
    <w:rsid w:val="004853A6"/>
    <w:rsid w:val="004875AB"/>
    <w:rsid w:val="00487C6F"/>
    <w:rsid w:val="00490394"/>
    <w:rsid w:val="00491C36"/>
    <w:rsid w:val="00494733"/>
    <w:rsid w:val="0049492F"/>
    <w:rsid w:val="00495ADB"/>
    <w:rsid w:val="004961B2"/>
    <w:rsid w:val="00496B0D"/>
    <w:rsid w:val="00497AF5"/>
    <w:rsid w:val="004A0269"/>
    <w:rsid w:val="004A0FB9"/>
    <w:rsid w:val="004A110A"/>
    <w:rsid w:val="004A1951"/>
    <w:rsid w:val="004A469B"/>
    <w:rsid w:val="004A5082"/>
    <w:rsid w:val="004B23B3"/>
    <w:rsid w:val="004C0AF7"/>
    <w:rsid w:val="004C12CD"/>
    <w:rsid w:val="004C3E08"/>
    <w:rsid w:val="004C4AFB"/>
    <w:rsid w:val="004D0885"/>
    <w:rsid w:val="004D15BE"/>
    <w:rsid w:val="004D1974"/>
    <w:rsid w:val="004D1C78"/>
    <w:rsid w:val="004D2887"/>
    <w:rsid w:val="004D2D6A"/>
    <w:rsid w:val="004D2F8A"/>
    <w:rsid w:val="004D3A65"/>
    <w:rsid w:val="004D3B2B"/>
    <w:rsid w:val="004D5115"/>
    <w:rsid w:val="004D5F21"/>
    <w:rsid w:val="004D6037"/>
    <w:rsid w:val="004D735A"/>
    <w:rsid w:val="004E48F1"/>
    <w:rsid w:val="004E4F02"/>
    <w:rsid w:val="004E5363"/>
    <w:rsid w:val="004E5E6C"/>
    <w:rsid w:val="004E61AC"/>
    <w:rsid w:val="004E6679"/>
    <w:rsid w:val="004F0E2F"/>
    <w:rsid w:val="004F15E4"/>
    <w:rsid w:val="004F3D0F"/>
    <w:rsid w:val="004F3FD5"/>
    <w:rsid w:val="004F4DC7"/>
    <w:rsid w:val="00500600"/>
    <w:rsid w:val="005021BA"/>
    <w:rsid w:val="00504DF4"/>
    <w:rsid w:val="005056EA"/>
    <w:rsid w:val="0050654F"/>
    <w:rsid w:val="00512471"/>
    <w:rsid w:val="0051578E"/>
    <w:rsid w:val="005164F2"/>
    <w:rsid w:val="00516BBA"/>
    <w:rsid w:val="00516DBA"/>
    <w:rsid w:val="00522090"/>
    <w:rsid w:val="00523CE7"/>
    <w:rsid w:val="005241FD"/>
    <w:rsid w:val="0053071B"/>
    <w:rsid w:val="0053185D"/>
    <w:rsid w:val="00531CDB"/>
    <w:rsid w:val="00532AB0"/>
    <w:rsid w:val="005339BC"/>
    <w:rsid w:val="00534199"/>
    <w:rsid w:val="005367D0"/>
    <w:rsid w:val="005406FA"/>
    <w:rsid w:val="00540D66"/>
    <w:rsid w:val="00541FD3"/>
    <w:rsid w:val="00545081"/>
    <w:rsid w:val="00547167"/>
    <w:rsid w:val="0054786E"/>
    <w:rsid w:val="00550356"/>
    <w:rsid w:val="005503C8"/>
    <w:rsid w:val="005512FE"/>
    <w:rsid w:val="00553720"/>
    <w:rsid w:val="00556376"/>
    <w:rsid w:val="00556807"/>
    <w:rsid w:val="00556EA2"/>
    <w:rsid w:val="00557736"/>
    <w:rsid w:val="0055792B"/>
    <w:rsid w:val="00557A0A"/>
    <w:rsid w:val="00561DD0"/>
    <w:rsid w:val="0056577F"/>
    <w:rsid w:val="00570B96"/>
    <w:rsid w:val="00571112"/>
    <w:rsid w:val="00572AB2"/>
    <w:rsid w:val="0057317D"/>
    <w:rsid w:val="005739FF"/>
    <w:rsid w:val="00573CDB"/>
    <w:rsid w:val="00575A4D"/>
    <w:rsid w:val="0057641A"/>
    <w:rsid w:val="00576A58"/>
    <w:rsid w:val="00582A59"/>
    <w:rsid w:val="00584BA1"/>
    <w:rsid w:val="00585B2A"/>
    <w:rsid w:val="005861AF"/>
    <w:rsid w:val="00590508"/>
    <w:rsid w:val="00592275"/>
    <w:rsid w:val="005923E3"/>
    <w:rsid w:val="00594C76"/>
    <w:rsid w:val="00596368"/>
    <w:rsid w:val="005966A4"/>
    <w:rsid w:val="005A0117"/>
    <w:rsid w:val="005A0E60"/>
    <w:rsid w:val="005A1356"/>
    <w:rsid w:val="005A37D1"/>
    <w:rsid w:val="005A3880"/>
    <w:rsid w:val="005A4130"/>
    <w:rsid w:val="005A4830"/>
    <w:rsid w:val="005A4E68"/>
    <w:rsid w:val="005A6C02"/>
    <w:rsid w:val="005A764B"/>
    <w:rsid w:val="005A7669"/>
    <w:rsid w:val="005B2636"/>
    <w:rsid w:val="005B37DB"/>
    <w:rsid w:val="005B5682"/>
    <w:rsid w:val="005B60B3"/>
    <w:rsid w:val="005B6874"/>
    <w:rsid w:val="005C0063"/>
    <w:rsid w:val="005C04B8"/>
    <w:rsid w:val="005C1C60"/>
    <w:rsid w:val="005C2934"/>
    <w:rsid w:val="005C3053"/>
    <w:rsid w:val="005C339F"/>
    <w:rsid w:val="005C430A"/>
    <w:rsid w:val="005C687E"/>
    <w:rsid w:val="005C6948"/>
    <w:rsid w:val="005C6C66"/>
    <w:rsid w:val="005C7154"/>
    <w:rsid w:val="005D03A0"/>
    <w:rsid w:val="005D08CE"/>
    <w:rsid w:val="005D19C8"/>
    <w:rsid w:val="005D1FF7"/>
    <w:rsid w:val="005D2A58"/>
    <w:rsid w:val="005D2C22"/>
    <w:rsid w:val="005D3489"/>
    <w:rsid w:val="005D4529"/>
    <w:rsid w:val="005D4802"/>
    <w:rsid w:val="005D61A0"/>
    <w:rsid w:val="005D746B"/>
    <w:rsid w:val="005D7FFC"/>
    <w:rsid w:val="005E12FD"/>
    <w:rsid w:val="005E30A3"/>
    <w:rsid w:val="005E4054"/>
    <w:rsid w:val="005E687B"/>
    <w:rsid w:val="005E74E6"/>
    <w:rsid w:val="005F0B3B"/>
    <w:rsid w:val="005F0EA5"/>
    <w:rsid w:val="005F24D8"/>
    <w:rsid w:val="005F4D21"/>
    <w:rsid w:val="005F64DD"/>
    <w:rsid w:val="005F6597"/>
    <w:rsid w:val="006008BA"/>
    <w:rsid w:val="00600E22"/>
    <w:rsid w:val="006051C1"/>
    <w:rsid w:val="00607B98"/>
    <w:rsid w:val="00611B7A"/>
    <w:rsid w:val="00613345"/>
    <w:rsid w:val="00613827"/>
    <w:rsid w:val="00615265"/>
    <w:rsid w:val="00620B07"/>
    <w:rsid w:val="00621F84"/>
    <w:rsid w:val="00622008"/>
    <w:rsid w:val="006229C4"/>
    <w:rsid w:val="0062389D"/>
    <w:rsid w:val="006247D1"/>
    <w:rsid w:val="00624AFD"/>
    <w:rsid w:val="0062666C"/>
    <w:rsid w:val="00627BA8"/>
    <w:rsid w:val="00632E5B"/>
    <w:rsid w:val="0063365B"/>
    <w:rsid w:val="006337AC"/>
    <w:rsid w:val="00634715"/>
    <w:rsid w:val="00634E7C"/>
    <w:rsid w:val="006365E5"/>
    <w:rsid w:val="00640ACF"/>
    <w:rsid w:val="006449F5"/>
    <w:rsid w:val="00645ECF"/>
    <w:rsid w:val="00645F78"/>
    <w:rsid w:val="00646B91"/>
    <w:rsid w:val="00647F17"/>
    <w:rsid w:val="00650627"/>
    <w:rsid w:val="00652114"/>
    <w:rsid w:val="00652571"/>
    <w:rsid w:val="006548DB"/>
    <w:rsid w:val="00654DF5"/>
    <w:rsid w:val="00655F24"/>
    <w:rsid w:val="00657D87"/>
    <w:rsid w:val="00660A95"/>
    <w:rsid w:val="00664FEC"/>
    <w:rsid w:val="00665395"/>
    <w:rsid w:val="00665910"/>
    <w:rsid w:val="00667716"/>
    <w:rsid w:val="00667B52"/>
    <w:rsid w:val="006734B8"/>
    <w:rsid w:val="0067375D"/>
    <w:rsid w:val="00677658"/>
    <w:rsid w:val="00680310"/>
    <w:rsid w:val="0068064B"/>
    <w:rsid w:val="006811D4"/>
    <w:rsid w:val="00684AE3"/>
    <w:rsid w:val="00684DE4"/>
    <w:rsid w:val="00685787"/>
    <w:rsid w:val="00686ED3"/>
    <w:rsid w:val="0068766B"/>
    <w:rsid w:val="006909C2"/>
    <w:rsid w:val="00691048"/>
    <w:rsid w:val="006921B8"/>
    <w:rsid w:val="00692E22"/>
    <w:rsid w:val="00693C0D"/>
    <w:rsid w:val="0069483C"/>
    <w:rsid w:val="00695307"/>
    <w:rsid w:val="006A03CE"/>
    <w:rsid w:val="006A2FCC"/>
    <w:rsid w:val="006A31FC"/>
    <w:rsid w:val="006A3FF0"/>
    <w:rsid w:val="006A54DD"/>
    <w:rsid w:val="006A5F95"/>
    <w:rsid w:val="006A6ACE"/>
    <w:rsid w:val="006B41BA"/>
    <w:rsid w:val="006B495F"/>
    <w:rsid w:val="006B4988"/>
    <w:rsid w:val="006B645C"/>
    <w:rsid w:val="006C3511"/>
    <w:rsid w:val="006C39B0"/>
    <w:rsid w:val="006C5B5D"/>
    <w:rsid w:val="006D0C8E"/>
    <w:rsid w:val="006D1300"/>
    <w:rsid w:val="006D29EC"/>
    <w:rsid w:val="006D4743"/>
    <w:rsid w:val="006D6AC3"/>
    <w:rsid w:val="006D6CB2"/>
    <w:rsid w:val="006D71CB"/>
    <w:rsid w:val="006D7BF0"/>
    <w:rsid w:val="006E1C34"/>
    <w:rsid w:val="006E1C51"/>
    <w:rsid w:val="006E463E"/>
    <w:rsid w:val="006E5E79"/>
    <w:rsid w:val="006E68BB"/>
    <w:rsid w:val="006E70AC"/>
    <w:rsid w:val="006E79A6"/>
    <w:rsid w:val="006F1DE9"/>
    <w:rsid w:val="006F2EC6"/>
    <w:rsid w:val="006F532A"/>
    <w:rsid w:val="006F6248"/>
    <w:rsid w:val="006F65C4"/>
    <w:rsid w:val="006F675A"/>
    <w:rsid w:val="006F68C3"/>
    <w:rsid w:val="007032D5"/>
    <w:rsid w:val="0070418E"/>
    <w:rsid w:val="00704ADD"/>
    <w:rsid w:val="00704EAE"/>
    <w:rsid w:val="00706A33"/>
    <w:rsid w:val="0071215F"/>
    <w:rsid w:val="0071226B"/>
    <w:rsid w:val="007136E0"/>
    <w:rsid w:val="00714217"/>
    <w:rsid w:val="00715A4D"/>
    <w:rsid w:val="00716815"/>
    <w:rsid w:val="0072140B"/>
    <w:rsid w:val="00722211"/>
    <w:rsid w:val="00724A60"/>
    <w:rsid w:val="00733419"/>
    <w:rsid w:val="00733BFE"/>
    <w:rsid w:val="00736257"/>
    <w:rsid w:val="00737135"/>
    <w:rsid w:val="007377D8"/>
    <w:rsid w:val="007462C1"/>
    <w:rsid w:val="00746656"/>
    <w:rsid w:val="00747C75"/>
    <w:rsid w:val="00755FA9"/>
    <w:rsid w:val="00756957"/>
    <w:rsid w:val="00757935"/>
    <w:rsid w:val="00760D40"/>
    <w:rsid w:val="00762AE1"/>
    <w:rsid w:val="00762F0A"/>
    <w:rsid w:val="007636B2"/>
    <w:rsid w:val="00766B2C"/>
    <w:rsid w:val="00770B40"/>
    <w:rsid w:val="00771332"/>
    <w:rsid w:val="00772E7F"/>
    <w:rsid w:val="00772ECF"/>
    <w:rsid w:val="0077306E"/>
    <w:rsid w:val="0077456D"/>
    <w:rsid w:val="00776885"/>
    <w:rsid w:val="0077740E"/>
    <w:rsid w:val="00780F0B"/>
    <w:rsid w:val="00784D81"/>
    <w:rsid w:val="0078569B"/>
    <w:rsid w:val="007879C3"/>
    <w:rsid w:val="00791315"/>
    <w:rsid w:val="00792AFF"/>
    <w:rsid w:val="007947FE"/>
    <w:rsid w:val="007949CF"/>
    <w:rsid w:val="007A1BD0"/>
    <w:rsid w:val="007A2368"/>
    <w:rsid w:val="007A28CC"/>
    <w:rsid w:val="007A30F4"/>
    <w:rsid w:val="007A3A3F"/>
    <w:rsid w:val="007A45B1"/>
    <w:rsid w:val="007A68BB"/>
    <w:rsid w:val="007A732E"/>
    <w:rsid w:val="007A74B2"/>
    <w:rsid w:val="007A7E63"/>
    <w:rsid w:val="007A7FE5"/>
    <w:rsid w:val="007B0078"/>
    <w:rsid w:val="007B0779"/>
    <w:rsid w:val="007B2277"/>
    <w:rsid w:val="007B3A4B"/>
    <w:rsid w:val="007B3B10"/>
    <w:rsid w:val="007B55B5"/>
    <w:rsid w:val="007B57AD"/>
    <w:rsid w:val="007B7BD3"/>
    <w:rsid w:val="007C0943"/>
    <w:rsid w:val="007C11B2"/>
    <w:rsid w:val="007C1935"/>
    <w:rsid w:val="007C2DB3"/>
    <w:rsid w:val="007C6827"/>
    <w:rsid w:val="007C717A"/>
    <w:rsid w:val="007C742C"/>
    <w:rsid w:val="007D0565"/>
    <w:rsid w:val="007D2BA5"/>
    <w:rsid w:val="007D3347"/>
    <w:rsid w:val="007D4FC7"/>
    <w:rsid w:val="007D7D60"/>
    <w:rsid w:val="007E2B17"/>
    <w:rsid w:val="007E2DCC"/>
    <w:rsid w:val="007E2E08"/>
    <w:rsid w:val="007E3914"/>
    <w:rsid w:val="007E5C2D"/>
    <w:rsid w:val="007E71C4"/>
    <w:rsid w:val="007F0573"/>
    <w:rsid w:val="007F0E3B"/>
    <w:rsid w:val="007F17AD"/>
    <w:rsid w:val="007F261C"/>
    <w:rsid w:val="007F31D0"/>
    <w:rsid w:val="007F53AD"/>
    <w:rsid w:val="007F6C3A"/>
    <w:rsid w:val="007F7A7F"/>
    <w:rsid w:val="007F7CC1"/>
    <w:rsid w:val="0080468B"/>
    <w:rsid w:val="00805D4A"/>
    <w:rsid w:val="00806AE4"/>
    <w:rsid w:val="00814106"/>
    <w:rsid w:val="0081505D"/>
    <w:rsid w:val="00815869"/>
    <w:rsid w:val="00816CA1"/>
    <w:rsid w:val="00821A78"/>
    <w:rsid w:val="00823001"/>
    <w:rsid w:val="008233E7"/>
    <w:rsid w:val="008257AD"/>
    <w:rsid w:val="00826FEE"/>
    <w:rsid w:val="0082704B"/>
    <w:rsid w:val="00830316"/>
    <w:rsid w:val="00831588"/>
    <w:rsid w:val="00831980"/>
    <w:rsid w:val="008321B2"/>
    <w:rsid w:val="0083274B"/>
    <w:rsid w:val="00833D6C"/>
    <w:rsid w:val="00834FD0"/>
    <w:rsid w:val="00836214"/>
    <w:rsid w:val="00840E77"/>
    <w:rsid w:val="00845A89"/>
    <w:rsid w:val="00845CBD"/>
    <w:rsid w:val="00845E7B"/>
    <w:rsid w:val="00847788"/>
    <w:rsid w:val="00850131"/>
    <w:rsid w:val="00850FFF"/>
    <w:rsid w:val="0085296D"/>
    <w:rsid w:val="00853BFA"/>
    <w:rsid w:val="00854142"/>
    <w:rsid w:val="00854562"/>
    <w:rsid w:val="00855ADE"/>
    <w:rsid w:val="00856FBA"/>
    <w:rsid w:val="0085756B"/>
    <w:rsid w:val="00860506"/>
    <w:rsid w:val="00861DA2"/>
    <w:rsid w:val="00862997"/>
    <w:rsid w:val="00864D60"/>
    <w:rsid w:val="00865362"/>
    <w:rsid w:val="00866174"/>
    <w:rsid w:val="008675F4"/>
    <w:rsid w:val="00871986"/>
    <w:rsid w:val="00871D80"/>
    <w:rsid w:val="00872E85"/>
    <w:rsid w:val="008739F3"/>
    <w:rsid w:val="00873D4C"/>
    <w:rsid w:val="008740DF"/>
    <w:rsid w:val="00874585"/>
    <w:rsid w:val="008745A4"/>
    <w:rsid w:val="00874F5D"/>
    <w:rsid w:val="008773CE"/>
    <w:rsid w:val="0088133E"/>
    <w:rsid w:val="00881821"/>
    <w:rsid w:val="0088236E"/>
    <w:rsid w:val="00882D14"/>
    <w:rsid w:val="008849A9"/>
    <w:rsid w:val="00884C33"/>
    <w:rsid w:val="00891691"/>
    <w:rsid w:val="00892EDD"/>
    <w:rsid w:val="00893FEF"/>
    <w:rsid w:val="00894926"/>
    <w:rsid w:val="00895FBA"/>
    <w:rsid w:val="008969C0"/>
    <w:rsid w:val="0089731F"/>
    <w:rsid w:val="008A2715"/>
    <w:rsid w:val="008A7034"/>
    <w:rsid w:val="008A7338"/>
    <w:rsid w:val="008B1264"/>
    <w:rsid w:val="008B23E8"/>
    <w:rsid w:val="008B36E0"/>
    <w:rsid w:val="008B39CB"/>
    <w:rsid w:val="008B5FD2"/>
    <w:rsid w:val="008C1EE2"/>
    <w:rsid w:val="008C48ED"/>
    <w:rsid w:val="008C5E65"/>
    <w:rsid w:val="008C6981"/>
    <w:rsid w:val="008C6A7B"/>
    <w:rsid w:val="008D0324"/>
    <w:rsid w:val="008D11D8"/>
    <w:rsid w:val="008D2805"/>
    <w:rsid w:val="008D5D14"/>
    <w:rsid w:val="008D63A1"/>
    <w:rsid w:val="008D79D7"/>
    <w:rsid w:val="008E161D"/>
    <w:rsid w:val="008E2C32"/>
    <w:rsid w:val="008E307F"/>
    <w:rsid w:val="008E3C62"/>
    <w:rsid w:val="008E5A9E"/>
    <w:rsid w:val="008E5E39"/>
    <w:rsid w:val="008E79BB"/>
    <w:rsid w:val="008F00F4"/>
    <w:rsid w:val="008F056D"/>
    <w:rsid w:val="008F0BCB"/>
    <w:rsid w:val="008F58B8"/>
    <w:rsid w:val="008F671A"/>
    <w:rsid w:val="008F6B18"/>
    <w:rsid w:val="008F7CB2"/>
    <w:rsid w:val="0090087C"/>
    <w:rsid w:val="00900AE1"/>
    <w:rsid w:val="009013F3"/>
    <w:rsid w:val="00901DB1"/>
    <w:rsid w:val="00902B35"/>
    <w:rsid w:val="009067F0"/>
    <w:rsid w:val="00906CF0"/>
    <w:rsid w:val="0090783D"/>
    <w:rsid w:val="00911894"/>
    <w:rsid w:val="0091263F"/>
    <w:rsid w:val="00914294"/>
    <w:rsid w:val="0091559C"/>
    <w:rsid w:val="009171C9"/>
    <w:rsid w:val="00917918"/>
    <w:rsid w:val="00917B68"/>
    <w:rsid w:val="00917BEB"/>
    <w:rsid w:val="00920136"/>
    <w:rsid w:val="009211F4"/>
    <w:rsid w:val="00922289"/>
    <w:rsid w:val="00922655"/>
    <w:rsid w:val="0092394A"/>
    <w:rsid w:val="00925431"/>
    <w:rsid w:val="0092685B"/>
    <w:rsid w:val="0093075D"/>
    <w:rsid w:val="00932341"/>
    <w:rsid w:val="00932CF4"/>
    <w:rsid w:val="00932D5C"/>
    <w:rsid w:val="00935B16"/>
    <w:rsid w:val="00937F85"/>
    <w:rsid w:val="0094038C"/>
    <w:rsid w:val="009427FE"/>
    <w:rsid w:val="00944517"/>
    <w:rsid w:val="009461D6"/>
    <w:rsid w:val="00946BE8"/>
    <w:rsid w:val="0095089B"/>
    <w:rsid w:val="009519AA"/>
    <w:rsid w:val="00952372"/>
    <w:rsid w:val="00952D7A"/>
    <w:rsid w:val="00952F98"/>
    <w:rsid w:val="00953185"/>
    <w:rsid w:val="009546EA"/>
    <w:rsid w:val="0095580E"/>
    <w:rsid w:val="00956BE6"/>
    <w:rsid w:val="009576A6"/>
    <w:rsid w:val="0096226A"/>
    <w:rsid w:val="00962437"/>
    <w:rsid w:val="0096460A"/>
    <w:rsid w:val="009654E3"/>
    <w:rsid w:val="009672C8"/>
    <w:rsid w:val="00970FE3"/>
    <w:rsid w:val="00971A40"/>
    <w:rsid w:val="00976085"/>
    <w:rsid w:val="00976180"/>
    <w:rsid w:val="009761F6"/>
    <w:rsid w:val="00976E00"/>
    <w:rsid w:val="00977018"/>
    <w:rsid w:val="00977C83"/>
    <w:rsid w:val="0098331F"/>
    <w:rsid w:val="00983326"/>
    <w:rsid w:val="009853B2"/>
    <w:rsid w:val="009853FA"/>
    <w:rsid w:val="00985860"/>
    <w:rsid w:val="0098586E"/>
    <w:rsid w:val="009867F5"/>
    <w:rsid w:val="00986E6C"/>
    <w:rsid w:val="0099171E"/>
    <w:rsid w:val="00994128"/>
    <w:rsid w:val="00994710"/>
    <w:rsid w:val="009949CC"/>
    <w:rsid w:val="00996E85"/>
    <w:rsid w:val="009A0132"/>
    <w:rsid w:val="009A2421"/>
    <w:rsid w:val="009A2B2B"/>
    <w:rsid w:val="009A4A4E"/>
    <w:rsid w:val="009A5E56"/>
    <w:rsid w:val="009A771B"/>
    <w:rsid w:val="009A7D1D"/>
    <w:rsid w:val="009B0260"/>
    <w:rsid w:val="009B1828"/>
    <w:rsid w:val="009C0621"/>
    <w:rsid w:val="009C0D0A"/>
    <w:rsid w:val="009C3C3A"/>
    <w:rsid w:val="009C3D5C"/>
    <w:rsid w:val="009C5F0B"/>
    <w:rsid w:val="009C6D04"/>
    <w:rsid w:val="009D4D60"/>
    <w:rsid w:val="009D5F69"/>
    <w:rsid w:val="009D6652"/>
    <w:rsid w:val="009D6662"/>
    <w:rsid w:val="009D66D5"/>
    <w:rsid w:val="009D7055"/>
    <w:rsid w:val="009E0392"/>
    <w:rsid w:val="009E0A0A"/>
    <w:rsid w:val="009E5128"/>
    <w:rsid w:val="009F03DF"/>
    <w:rsid w:val="009F07C2"/>
    <w:rsid w:val="009F209B"/>
    <w:rsid w:val="009F27A8"/>
    <w:rsid w:val="009F5207"/>
    <w:rsid w:val="009F5A72"/>
    <w:rsid w:val="009F5CD6"/>
    <w:rsid w:val="009F6B06"/>
    <w:rsid w:val="009F772D"/>
    <w:rsid w:val="009F7795"/>
    <w:rsid w:val="009F7D0B"/>
    <w:rsid w:val="009F7ED1"/>
    <w:rsid w:val="00A038B7"/>
    <w:rsid w:val="00A042BA"/>
    <w:rsid w:val="00A0523D"/>
    <w:rsid w:val="00A06B5B"/>
    <w:rsid w:val="00A11800"/>
    <w:rsid w:val="00A11C4C"/>
    <w:rsid w:val="00A1291F"/>
    <w:rsid w:val="00A1339A"/>
    <w:rsid w:val="00A13A2F"/>
    <w:rsid w:val="00A16537"/>
    <w:rsid w:val="00A166B5"/>
    <w:rsid w:val="00A21576"/>
    <w:rsid w:val="00A21C46"/>
    <w:rsid w:val="00A236FD"/>
    <w:rsid w:val="00A24548"/>
    <w:rsid w:val="00A25700"/>
    <w:rsid w:val="00A25A0C"/>
    <w:rsid w:val="00A27014"/>
    <w:rsid w:val="00A30707"/>
    <w:rsid w:val="00A30BFB"/>
    <w:rsid w:val="00A33038"/>
    <w:rsid w:val="00A33A10"/>
    <w:rsid w:val="00A35C6F"/>
    <w:rsid w:val="00A36573"/>
    <w:rsid w:val="00A367B8"/>
    <w:rsid w:val="00A40AF2"/>
    <w:rsid w:val="00A40FCB"/>
    <w:rsid w:val="00A4471D"/>
    <w:rsid w:val="00A44C54"/>
    <w:rsid w:val="00A45736"/>
    <w:rsid w:val="00A50936"/>
    <w:rsid w:val="00A51E82"/>
    <w:rsid w:val="00A53403"/>
    <w:rsid w:val="00A53FE3"/>
    <w:rsid w:val="00A554D9"/>
    <w:rsid w:val="00A55B37"/>
    <w:rsid w:val="00A55F36"/>
    <w:rsid w:val="00A569DF"/>
    <w:rsid w:val="00A56CA7"/>
    <w:rsid w:val="00A57363"/>
    <w:rsid w:val="00A5763F"/>
    <w:rsid w:val="00A62793"/>
    <w:rsid w:val="00A629B9"/>
    <w:rsid w:val="00A62ABD"/>
    <w:rsid w:val="00A63616"/>
    <w:rsid w:val="00A63635"/>
    <w:rsid w:val="00A70E79"/>
    <w:rsid w:val="00A7184D"/>
    <w:rsid w:val="00A719C9"/>
    <w:rsid w:val="00A725D5"/>
    <w:rsid w:val="00A73BE6"/>
    <w:rsid w:val="00A73F71"/>
    <w:rsid w:val="00A7685A"/>
    <w:rsid w:val="00A8049A"/>
    <w:rsid w:val="00A81651"/>
    <w:rsid w:val="00A81F3B"/>
    <w:rsid w:val="00A82892"/>
    <w:rsid w:val="00A82A1B"/>
    <w:rsid w:val="00A8356B"/>
    <w:rsid w:val="00A84C01"/>
    <w:rsid w:val="00A86CAE"/>
    <w:rsid w:val="00A8796E"/>
    <w:rsid w:val="00A9031D"/>
    <w:rsid w:val="00A90F6A"/>
    <w:rsid w:val="00A910E7"/>
    <w:rsid w:val="00A9295F"/>
    <w:rsid w:val="00A929D0"/>
    <w:rsid w:val="00A95422"/>
    <w:rsid w:val="00A975A1"/>
    <w:rsid w:val="00AA0B61"/>
    <w:rsid w:val="00AA237E"/>
    <w:rsid w:val="00AA252B"/>
    <w:rsid w:val="00AA3294"/>
    <w:rsid w:val="00AA42EC"/>
    <w:rsid w:val="00AA60B0"/>
    <w:rsid w:val="00AA6498"/>
    <w:rsid w:val="00AA7938"/>
    <w:rsid w:val="00AB1058"/>
    <w:rsid w:val="00AB1072"/>
    <w:rsid w:val="00AB1315"/>
    <w:rsid w:val="00AB23DA"/>
    <w:rsid w:val="00AB2795"/>
    <w:rsid w:val="00AB2B74"/>
    <w:rsid w:val="00AB2E20"/>
    <w:rsid w:val="00AB41E2"/>
    <w:rsid w:val="00AB5D98"/>
    <w:rsid w:val="00AB7012"/>
    <w:rsid w:val="00AC1A59"/>
    <w:rsid w:val="00AD0154"/>
    <w:rsid w:val="00AD0466"/>
    <w:rsid w:val="00AD13DB"/>
    <w:rsid w:val="00AD3222"/>
    <w:rsid w:val="00AD50C2"/>
    <w:rsid w:val="00AD51FC"/>
    <w:rsid w:val="00AD64C3"/>
    <w:rsid w:val="00AD6E35"/>
    <w:rsid w:val="00AE039B"/>
    <w:rsid w:val="00AE0482"/>
    <w:rsid w:val="00AE091D"/>
    <w:rsid w:val="00AE114E"/>
    <w:rsid w:val="00AE17D5"/>
    <w:rsid w:val="00AE48DD"/>
    <w:rsid w:val="00AE4BA2"/>
    <w:rsid w:val="00AE6620"/>
    <w:rsid w:val="00AF11D9"/>
    <w:rsid w:val="00AF15CF"/>
    <w:rsid w:val="00AF2561"/>
    <w:rsid w:val="00AF425B"/>
    <w:rsid w:val="00AF4819"/>
    <w:rsid w:val="00AF4D5C"/>
    <w:rsid w:val="00AF54CA"/>
    <w:rsid w:val="00AF7DE8"/>
    <w:rsid w:val="00B008A4"/>
    <w:rsid w:val="00B00989"/>
    <w:rsid w:val="00B00FAE"/>
    <w:rsid w:val="00B01F77"/>
    <w:rsid w:val="00B03B6A"/>
    <w:rsid w:val="00B0559A"/>
    <w:rsid w:val="00B06772"/>
    <w:rsid w:val="00B06B6D"/>
    <w:rsid w:val="00B07E10"/>
    <w:rsid w:val="00B10B06"/>
    <w:rsid w:val="00B10E87"/>
    <w:rsid w:val="00B111C4"/>
    <w:rsid w:val="00B11D69"/>
    <w:rsid w:val="00B13D5E"/>
    <w:rsid w:val="00B1463C"/>
    <w:rsid w:val="00B14FB8"/>
    <w:rsid w:val="00B15011"/>
    <w:rsid w:val="00B17D7F"/>
    <w:rsid w:val="00B209C9"/>
    <w:rsid w:val="00B21590"/>
    <w:rsid w:val="00B26AF6"/>
    <w:rsid w:val="00B27839"/>
    <w:rsid w:val="00B33B3A"/>
    <w:rsid w:val="00B35CD6"/>
    <w:rsid w:val="00B42D29"/>
    <w:rsid w:val="00B43621"/>
    <w:rsid w:val="00B4703A"/>
    <w:rsid w:val="00B50501"/>
    <w:rsid w:val="00B529F8"/>
    <w:rsid w:val="00B548E4"/>
    <w:rsid w:val="00B54A58"/>
    <w:rsid w:val="00B54E67"/>
    <w:rsid w:val="00B54F57"/>
    <w:rsid w:val="00B552A5"/>
    <w:rsid w:val="00B557E8"/>
    <w:rsid w:val="00B561D7"/>
    <w:rsid w:val="00B56949"/>
    <w:rsid w:val="00B6019E"/>
    <w:rsid w:val="00B62B64"/>
    <w:rsid w:val="00B641F8"/>
    <w:rsid w:val="00B6524C"/>
    <w:rsid w:val="00B654EB"/>
    <w:rsid w:val="00B67D61"/>
    <w:rsid w:val="00B707ED"/>
    <w:rsid w:val="00B71C14"/>
    <w:rsid w:val="00B7258A"/>
    <w:rsid w:val="00B73AC9"/>
    <w:rsid w:val="00B73B1A"/>
    <w:rsid w:val="00B75263"/>
    <w:rsid w:val="00B7693B"/>
    <w:rsid w:val="00B76AC3"/>
    <w:rsid w:val="00B77ED5"/>
    <w:rsid w:val="00B80AD1"/>
    <w:rsid w:val="00B824B4"/>
    <w:rsid w:val="00B8717B"/>
    <w:rsid w:val="00B871FB"/>
    <w:rsid w:val="00B87423"/>
    <w:rsid w:val="00B9030E"/>
    <w:rsid w:val="00B90972"/>
    <w:rsid w:val="00B91101"/>
    <w:rsid w:val="00B91C12"/>
    <w:rsid w:val="00B92658"/>
    <w:rsid w:val="00B93BCD"/>
    <w:rsid w:val="00B93E56"/>
    <w:rsid w:val="00B94B45"/>
    <w:rsid w:val="00B9552E"/>
    <w:rsid w:val="00B9569C"/>
    <w:rsid w:val="00B95731"/>
    <w:rsid w:val="00B96542"/>
    <w:rsid w:val="00B96DE9"/>
    <w:rsid w:val="00B9702C"/>
    <w:rsid w:val="00B97646"/>
    <w:rsid w:val="00B97BA3"/>
    <w:rsid w:val="00BA383E"/>
    <w:rsid w:val="00BA439F"/>
    <w:rsid w:val="00BA4D51"/>
    <w:rsid w:val="00BA7B8F"/>
    <w:rsid w:val="00BA7BB2"/>
    <w:rsid w:val="00BB74EA"/>
    <w:rsid w:val="00BB7AA2"/>
    <w:rsid w:val="00BC000E"/>
    <w:rsid w:val="00BC044E"/>
    <w:rsid w:val="00BC0924"/>
    <w:rsid w:val="00BC1310"/>
    <w:rsid w:val="00BC2581"/>
    <w:rsid w:val="00BC2C90"/>
    <w:rsid w:val="00BC2D0E"/>
    <w:rsid w:val="00BC42F0"/>
    <w:rsid w:val="00BC48BB"/>
    <w:rsid w:val="00BC6496"/>
    <w:rsid w:val="00BC6FDA"/>
    <w:rsid w:val="00BC7DE5"/>
    <w:rsid w:val="00BD204C"/>
    <w:rsid w:val="00BD3226"/>
    <w:rsid w:val="00BD5797"/>
    <w:rsid w:val="00BD5CB3"/>
    <w:rsid w:val="00BD6ACA"/>
    <w:rsid w:val="00BE0CC8"/>
    <w:rsid w:val="00BE1BA2"/>
    <w:rsid w:val="00BE2505"/>
    <w:rsid w:val="00BE2DC9"/>
    <w:rsid w:val="00BE5476"/>
    <w:rsid w:val="00BE54A8"/>
    <w:rsid w:val="00BE621D"/>
    <w:rsid w:val="00BE69F3"/>
    <w:rsid w:val="00BF30CB"/>
    <w:rsid w:val="00BF60A5"/>
    <w:rsid w:val="00BF6442"/>
    <w:rsid w:val="00BF6ABA"/>
    <w:rsid w:val="00BF763B"/>
    <w:rsid w:val="00C00298"/>
    <w:rsid w:val="00C02962"/>
    <w:rsid w:val="00C03F9E"/>
    <w:rsid w:val="00C06E6B"/>
    <w:rsid w:val="00C12431"/>
    <w:rsid w:val="00C12BC2"/>
    <w:rsid w:val="00C13419"/>
    <w:rsid w:val="00C14053"/>
    <w:rsid w:val="00C156CF"/>
    <w:rsid w:val="00C17193"/>
    <w:rsid w:val="00C17323"/>
    <w:rsid w:val="00C17575"/>
    <w:rsid w:val="00C2390F"/>
    <w:rsid w:val="00C23F46"/>
    <w:rsid w:val="00C24BE0"/>
    <w:rsid w:val="00C25C70"/>
    <w:rsid w:val="00C2608E"/>
    <w:rsid w:val="00C27C01"/>
    <w:rsid w:val="00C27E31"/>
    <w:rsid w:val="00C31B8E"/>
    <w:rsid w:val="00C33792"/>
    <w:rsid w:val="00C34AF6"/>
    <w:rsid w:val="00C34B2D"/>
    <w:rsid w:val="00C37EDF"/>
    <w:rsid w:val="00C423BE"/>
    <w:rsid w:val="00C426C2"/>
    <w:rsid w:val="00C44D95"/>
    <w:rsid w:val="00C45961"/>
    <w:rsid w:val="00C469E0"/>
    <w:rsid w:val="00C50918"/>
    <w:rsid w:val="00C523B5"/>
    <w:rsid w:val="00C523FE"/>
    <w:rsid w:val="00C534AF"/>
    <w:rsid w:val="00C535D8"/>
    <w:rsid w:val="00C53997"/>
    <w:rsid w:val="00C53A1D"/>
    <w:rsid w:val="00C556EC"/>
    <w:rsid w:val="00C5789D"/>
    <w:rsid w:val="00C617E1"/>
    <w:rsid w:val="00C63DF2"/>
    <w:rsid w:val="00C65498"/>
    <w:rsid w:val="00C65B67"/>
    <w:rsid w:val="00C65F75"/>
    <w:rsid w:val="00C66113"/>
    <w:rsid w:val="00C66F74"/>
    <w:rsid w:val="00C67085"/>
    <w:rsid w:val="00C67A74"/>
    <w:rsid w:val="00C7040C"/>
    <w:rsid w:val="00C7055A"/>
    <w:rsid w:val="00C7166C"/>
    <w:rsid w:val="00C71A5B"/>
    <w:rsid w:val="00C7269E"/>
    <w:rsid w:val="00C737DD"/>
    <w:rsid w:val="00C73A5A"/>
    <w:rsid w:val="00C73FA7"/>
    <w:rsid w:val="00C75112"/>
    <w:rsid w:val="00C7595D"/>
    <w:rsid w:val="00C75FB3"/>
    <w:rsid w:val="00C769FD"/>
    <w:rsid w:val="00C77F3F"/>
    <w:rsid w:val="00C81168"/>
    <w:rsid w:val="00C85F21"/>
    <w:rsid w:val="00C8700B"/>
    <w:rsid w:val="00C87377"/>
    <w:rsid w:val="00C87DA4"/>
    <w:rsid w:val="00C91B10"/>
    <w:rsid w:val="00C91DDB"/>
    <w:rsid w:val="00C95A5F"/>
    <w:rsid w:val="00C968D0"/>
    <w:rsid w:val="00CA0BFC"/>
    <w:rsid w:val="00CA2956"/>
    <w:rsid w:val="00CA4986"/>
    <w:rsid w:val="00CA5687"/>
    <w:rsid w:val="00CA5F51"/>
    <w:rsid w:val="00CA615E"/>
    <w:rsid w:val="00CA7F01"/>
    <w:rsid w:val="00CB02B4"/>
    <w:rsid w:val="00CB1DEE"/>
    <w:rsid w:val="00CB3B13"/>
    <w:rsid w:val="00CB6D8F"/>
    <w:rsid w:val="00CC549F"/>
    <w:rsid w:val="00CC6D9E"/>
    <w:rsid w:val="00CC71E8"/>
    <w:rsid w:val="00CC7FD7"/>
    <w:rsid w:val="00CD145B"/>
    <w:rsid w:val="00CD28A8"/>
    <w:rsid w:val="00CD4CC3"/>
    <w:rsid w:val="00CD60DD"/>
    <w:rsid w:val="00CD6A30"/>
    <w:rsid w:val="00CE001A"/>
    <w:rsid w:val="00CE328B"/>
    <w:rsid w:val="00CE359D"/>
    <w:rsid w:val="00CE4323"/>
    <w:rsid w:val="00CE518D"/>
    <w:rsid w:val="00CE535B"/>
    <w:rsid w:val="00CE69D2"/>
    <w:rsid w:val="00CE7E8E"/>
    <w:rsid w:val="00CF0A5C"/>
    <w:rsid w:val="00CF1638"/>
    <w:rsid w:val="00CF3320"/>
    <w:rsid w:val="00CF5035"/>
    <w:rsid w:val="00CF665E"/>
    <w:rsid w:val="00CF6A77"/>
    <w:rsid w:val="00D024CF"/>
    <w:rsid w:val="00D02BBF"/>
    <w:rsid w:val="00D02CBF"/>
    <w:rsid w:val="00D05675"/>
    <w:rsid w:val="00D061D1"/>
    <w:rsid w:val="00D06E7A"/>
    <w:rsid w:val="00D1011E"/>
    <w:rsid w:val="00D1222A"/>
    <w:rsid w:val="00D12754"/>
    <w:rsid w:val="00D12893"/>
    <w:rsid w:val="00D12A07"/>
    <w:rsid w:val="00D12CE2"/>
    <w:rsid w:val="00D13CD2"/>
    <w:rsid w:val="00D14BA6"/>
    <w:rsid w:val="00D14FAF"/>
    <w:rsid w:val="00D15DC6"/>
    <w:rsid w:val="00D15E83"/>
    <w:rsid w:val="00D1696F"/>
    <w:rsid w:val="00D1713D"/>
    <w:rsid w:val="00D174A2"/>
    <w:rsid w:val="00D17559"/>
    <w:rsid w:val="00D17EE4"/>
    <w:rsid w:val="00D21129"/>
    <w:rsid w:val="00D22E54"/>
    <w:rsid w:val="00D236D5"/>
    <w:rsid w:val="00D2478A"/>
    <w:rsid w:val="00D25086"/>
    <w:rsid w:val="00D254EF"/>
    <w:rsid w:val="00D25EC0"/>
    <w:rsid w:val="00D27602"/>
    <w:rsid w:val="00D30D1D"/>
    <w:rsid w:val="00D31052"/>
    <w:rsid w:val="00D310B8"/>
    <w:rsid w:val="00D3434B"/>
    <w:rsid w:val="00D34CA5"/>
    <w:rsid w:val="00D35586"/>
    <w:rsid w:val="00D36173"/>
    <w:rsid w:val="00D3739B"/>
    <w:rsid w:val="00D411BD"/>
    <w:rsid w:val="00D41352"/>
    <w:rsid w:val="00D42CEC"/>
    <w:rsid w:val="00D42D29"/>
    <w:rsid w:val="00D437CB"/>
    <w:rsid w:val="00D43A85"/>
    <w:rsid w:val="00D43EF1"/>
    <w:rsid w:val="00D46251"/>
    <w:rsid w:val="00D47164"/>
    <w:rsid w:val="00D501ED"/>
    <w:rsid w:val="00D512A8"/>
    <w:rsid w:val="00D53530"/>
    <w:rsid w:val="00D53537"/>
    <w:rsid w:val="00D567EB"/>
    <w:rsid w:val="00D568D2"/>
    <w:rsid w:val="00D5786C"/>
    <w:rsid w:val="00D604AD"/>
    <w:rsid w:val="00D60EC6"/>
    <w:rsid w:val="00D65343"/>
    <w:rsid w:val="00D6600D"/>
    <w:rsid w:val="00D67292"/>
    <w:rsid w:val="00D6772B"/>
    <w:rsid w:val="00D707E6"/>
    <w:rsid w:val="00D71AB9"/>
    <w:rsid w:val="00D73125"/>
    <w:rsid w:val="00D739EB"/>
    <w:rsid w:val="00D74551"/>
    <w:rsid w:val="00D750D4"/>
    <w:rsid w:val="00D75825"/>
    <w:rsid w:val="00D76E6D"/>
    <w:rsid w:val="00D82503"/>
    <w:rsid w:val="00D82B2D"/>
    <w:rsid w:val="00D82BF2"/>
    <w:rsid w:val="00D82C4A"/>
    <w:rsid w:val="00D85B6C"/>
    <w:rsid w:val="00D85EC0"/>
    <w:rsid w:val="00D86484"/>
    <w:rsid w:val="00D8684E"/>
    <w:rsid w:val="00D868C4"/>
    <w:rsid w:val="00D878A8"/>
    <w:rsid w:val="00D90715"/>
    <w:rsid w:val="00D90C0B"/>
    <w:rsid w:val="00D90DA6"/>
    <w:rsid w:val="00D92B4E"/>
    <w:rsid w:val="00D936D5"/>
    <w:rsid w:val="00D939EB"/>
    <w:rsid w:val="00D9580B"/>
    <w:rsid w:val="00DA0CB7"/>
    <w:rsid w:val="00DA4BD4"/>
    <w:rsid w:val="00DA65AD"/>
    <w:rsid w:val="00DA7624"/>
    <w:rsid w:val="00DA77B3"/>
    <w:rsid w:val="00DA7C7E"/>
    <w:rsid w:val="00DA7FAE"/>
    <w:rsid w:val="00DB098D"/>
    <w:rsid w:val="00DB14CF"/>
    <w:rsid w:val="00DB4ACF"/>
    <w:rsid w:val="00DB4B25"/>
    <w:rsid w:val="00DB5B11"/>
    <w:rsid w:val="00DB6DFD"/>
    <w:rsid w:val="00DB75B4"/>
    <w:rsid w:val="00DC3D92"/>
    <w:rsid w:val="00DC4C2E"/>
    <w:rsid w:val="00DC5018"/>
    <w:rsid w:val="00DC7B41"/>
    <w:rsid w:val="00DC7B7B"/>
    <w:rsid w:val="00DD12F8"/>
    <w:rsid w:val="00DD13BA"/>
    <w:rsid w:val="00DD5329"/>
    <w:rsid w:val="00DD5FB0"/>
    <w:rsid w:val="00DD63F9"/>
    <w:rsid w:val="00DD734A"/>
    <w:rsid w:val="00DE1E54"/>
    <w:rsid w:val="00DE25C6"/>
    <w:rsid w:val="00DE3233"/>
    <w:rsid w:val="00DE3F8F"/>
    <w:rsid w:val="00DE413A"/>
    <w:rsid w:val="00DE655F"/>
    <w:rsid w:val="00DF0436"/>
    <w:rsid w:val="00DF3E55"/>
    <w:rsid w:val="00DF6D75"/>
    <w:rsid w:val="00E030BE"/>
    <w:rsid w:val="00E03436"/>
    <w:rsid w:val="00E04822"/>
    <w:rsid w:val="00E049A4"/>
    <w:rsid w:val="00E05A46"/>
    <w:rsid w:val="00E065FF"/>
    <w:rsid w:val="00E06A7B"/>
    <w:rsid w:val="00E12FFB"/>
    <w:rsid w:val="00E1438A"/>
    <w:rsid w:val="00E14E73"/>
    <w:rsid w:val="00E16344"/>
    <w:rsid w:val="00E16CAB"/>
    <w:rsid w:val="00E177A0"/>
    <w:rsid w:val="00E2112F"/>
    <w:rsid w:val="00E21EDB"/>
    <w:rsid w:val="00E22F9D"/>
    <w:rsid w:val="00E23A26"/>
    <w:rsid w:val="00E240AD"/>
    <w:rsid w:val="00E25FF8"/>
    <w:rsid w:val="00E26552"/>
    <w:rsid w:val="00E309E1"/>
    <w:rsid w:val="00E31B48"/>
    <w:rsid w:val="00E31C33"/>
    <w:rsid w:val="00E35727"/>
    <w:rsid w:val="00E37CFE"/>
    <w:rsid w:val="00E40881"/>
    <w:rsid w:val="00E4273F"/>
    <w:rsid w:val="00E43F44"/>
    <w:rsid w:val="00E44B45"/>
    <w:rsid w:val="00E45DAB"/>
    <w:rsid w:val="00E46F38"/>
    <w:rsid w:val="00E5251E"/>
    <w:rsid w:val="00E527B3"/>
    <w:rsid w:val="00E52F33"/>
    <w:rsid w:val="00E539AB"/>
    <w:rsid w:val="00E55FD5"/>
    <w:rsid w:val="00E56D87"/>
    <w:rsid w:val="00E613F7"/>
    <w:rsid w:val="00E626D2"/>
    <w:rsid w:val="00E62706"/>
    <w:rsid w:val="00E64889"/>
    <w:rsid w:val="00E6496F"/>
    <w:rsid w:val="00E66738"/>
    <w:rsid w:val="00E674A7"/>
    <w:rsid w:val="00E70E45"/>
    <w:rsid w:val="00E711A8"/>
    <w:rsid w:val="00E71D71"/>
    <w:rsid w:val="00E732A2"/>
    <w:rsid w:val="00E737C0"/>
    <w:rsid w:val="00E73C3F"/>
    <w:rsid w:val="00E74212"/>
    <w:rsid w:val="00E74276"/>
    <w:rsid w:val="00E753EF"/>
    <w:rsid w:val="00E76A31"/>
    <w:rsid w:val="00E775AF"/>
    <w:rsid w:val="00E77DD2"/>
    <w:rsid w:val="00E8172F"/>
    <w:rsid w:val="00E82735"/>
    <w:rsid w:val="00E8316D"/>
    <w:rsid w:val="00E83519"/>
    <w:rsid w:val="00E83AD7"/>
    <w:rsid w:val="00E848A2"/>
    <w:rsid w:val="00E8531E"/>
    <w:rsid w:val="00E91F69"/>
    <w:rsid w:val="00E92515"/>
    <w:rsid w:val="00E9392B"/>
    <w:rsid w:val="00E94DE0"/>
    <w:rsid w:val="00E97828"/>
    <w:rsid w:val="00E97B7F"/>
    <w:rsid w:val="00EA10AA"/>
    <w:rsid w:val="00EA2574"/>
    <w:rsid w:val="00EA25EF"/>
    <w:rsid w:val="00EA313D"/>
    <w:rsid w:val="00EA3C62"/>
    <w:rsid w:val="00EA3CD1"/>
    <w:rsid w:val="00EA40D2"/>
    <w:rsid w:val="00EA4120"/>
    <w:rsid w:val="00EA55E5"/>
    <w:rsid w:val="00EA621F"/>
    <w:rsid w:val="00EA7769"/>
    <w:rsid w:val="00EA7892"/>
    <w:rsid w:val="00EB0CD6"/>
    <w:rsid w:val="00EB28A9"/>
    <w:rsid w:val="00EB2D1A"/>
    <w:rsid w:val="00EB3A7F"/>
    <w:rsid w:val="00EB3C9A"/>
    <w:rsid w:val="00EB4979"/>
    <w:rsid w:val="00EB4FF4"/>
    <w:rsid w:val="00EB5906"/>
    <w:rsid w:val="00EC2126"/>
    <w:rsid w:val="00EC5185"/>
    <w:rsid w:val="00EC616D"/>
    <w:rsid w:val="00EC6293"/>
    <w:rsid w:val="00EC6CB6"/>
    <w:rsid w:val="00EC72B2"/>
    <w:rsid w:val="00EC7FB6"/>
    <w:rsid w:val="00ED08C8"/>
    <w:rsid w:val="00ED2CC0"/>
    <w:rsid w:val="00ED3A66"/>
    <w:rsid w:val="00ED5DF9"/>
    <w:rsid w:val="00ED60BC"/>
    <w:rsid w:val="00ED69B7"/>
    <w:rsid w:val="00ED704D"/>
    <w:rsid w:val="00EE1005"/>
    <w:rsid w:val="00EE1549"/>
    <w:rsid w:val="00EE2174"/>
    <w:rsid w:val="00EE24C1"/>
    <w:rsid w:val="00EE3143"/>
    <w:rsid w:val="00EE3460"/>
    <w:rsid w:val="00EE358D"/>
    <w:rsid w:val="00EE3D72"/>
    <w:rsid w:val="00EE6645"/>
    <w:rsid w:val="00EE68ED"/>
    <w:rsid w:val="00EE6D54"/>
    <w:rsid w:val="00EF3054"/>
    <w:rsid w:val="00EF445C"/>
    <w:rsid w:val="00EF5471"/>
    <w:rsid w:val="00EF5D2C"/>
    <w:rsid w:val="00EF5FA7"/>
    <w:rsid w:val="00EF77CD"/>
    <w:rsid w:val="00EF7E46"/>
    <w:rsid w:val="00F00BBC"/>
    <w:rsid w:val="00F014E2"/>
    <w:rsid w:val="00F01A70"/>
    <w:rsid w:val="00F02809"/>
    <w:rsid w:val="00F02F0F"/>
    <w:rsid w:val="00F07BA1"/>
    <w:rsid w:val="00F11214"/>
    <w:rsid w:val="00F11514"/>
    <w:rsid w:val="00F11AA2"/>
    <w:rsid w:val="00F1220F"/>
    <w:rsid w:val="00F13B63"/>
    <w:rsid w:val="00F142D5"/>
    <w:rsid w:val="00F14D40"/>
    <w:rsid w:val="00F14D75"/>
    <w:rsid w:val="00F17158"/>
    <w:rsid w:val="00F2050D"/>
    <w:rsid w:val="00F21FE2"/>
    <w:rsid w:val="00F22B77"/>
    <w:rsid w:val="00F2496D"/>
    <w:rsid w:val="00F25CBC"/>
    <w:rsid w:val="00F27BFA"/>
    <w:rsid w:val="00F31E5D"/>
    <w:rsid w:val="00F3299F"/>
    <w:rsid w:val="00F32F63"/>
    <w:rsid w:val="00F33A7B"/>
    <w:rsid w:val="00F34087"/>
    <w:rsid w:val="00F36FE8"/>
    <w:rsid w:val="00F370CB"/>
    <w:rsid w:val="00F37593"/>
    <w:rsid w:val="00F3793F"/>
    <w:rsid w:val="00F4029D"/>
    <w:rsid w:val="00F4075E"/>
    <w:rsid w:val="00F4293D"/>
    <w:rsid w:val="00F43C87"/>
    <w:rsid w:val="00F43FD9"/>
    <w:rsid w:val="00F44B24"/>
    <w:rsid w:val="00F4544A"/>
    <w:rsid w:val="00F4549B"/>
    <w:rsid w:val="00F50046"/>
    <w:rsid w:val="00F5202E"/>
    <w:rsid w:val="00F52196"/>
    <w:rsid w:val="00F52E52"/>
    <w:rsid w:val="00F54F0A"/>
    <w:rsid w:val="00F56BB9"/>
    <w:rsid w:val="00F60265"/>
    <w:rsid w:val="00F60802"/>
    <w:rsid w:val="00F62EF0"/>
    <w:rsid w:val="00F63891"/>
    <w:rsid w:val="00F64758"/>
    <w:rsid w:val="00F65B41"/>
    <w:rsid w:val="00F66616"/>
    <w:rsid w:val="00F70AB8"/>
    <w:rsid w:val="00F712B3"/>
    <w:rsid w:val="00F713EB"/>
    <w:rsid w:val="00F714E5"/>
    <w:rsid w:val="00F7187C"/>
    <w:rsid w:val="00F71BD7"/>
    <w:rsid w:val="00F72CB7"/>
    <w:rsid w:val="00F73058"/>
    <w:rsid w:val="00F738BC"/>
    <w:rsid w:val="00F74FA5"/>
    <w:rsid w:val="00F80E51"/>
    <w:rsid w:val="00F80EDE"/>
    <w:rsid w:val="00F81509"/>
    <w:rsid w:val="00F82566"/>
    <w:rsid w:val="00F843E6"/>
    <w:rsid w:val="00F8556C"/>
    <w:rsid w:val="00F91918"/>
    <w:rsid w:val="00F93B84"/>
    <w:rsid w:val="00F93FA2"/>
    <w:rsid w:val="00F953DC"/>
    <w:rsid w:val="00F95EE6"/>
    <w:rsid w:val="00F96DB6"/>
    <w:rsid w:val="00FA3BDE"/>
    <w:rsid w:val="00FA4E29"/>
    <w:rsid w:val="00FA7BFC"/>
    <w:rsid w:val="00FB35AB"/>
    <w:rsid w:val="00FB42E1"/>
    <w:rsid w:val="00FB6277"/>
    <w:rsid w:val="00FB653F"/>
    <w:rsid w:val="00FB6B0A"/>
    <w:rsid w:val="00FC26BE"/>
    <w:rsid w:val="00FC461C"/>
    <w:rsid w:val="00FC65ED"/>
    <w:rsid w:val="00FC66B3"/>
    <w:rsid w:val="00FC7C0F"/>
    <w:rsid w:val="00FD0EFE"/>
    <w:rsid w:val="00FD294E"/>
    <w:rsid w:val="00FD3FD8"/>
    <w:rsid w:val="00FD4917"/>
    <w:rsid w:val="00FD49C1"/>
    <w:rsid w:val="00FD4E57"/>
    <w:rsid w:val="00FD56BF"/>
    <w:rsid w:val="00FD57E1"/>
    <w:rsid w:val="00FD7EFA"/>
    <w:rsid w:val="00FE0889"/>
    <w:rsid w:val="00FE1C41"/>
    <w:rsid w:val="00FE214D"/>
    <w:rsid w:val="00FE4ED2"/>
    <w:rsid w:val="00FE5A99"/>
    <w:rsid w:val="00FE74CB"/>
    <w:rsid w:val="00FF08A3"/>
    <w:rsid w:val="00FF0ED8"/>
    <w:rsid w:val="00FF1AD9"/>
    <w:rsid w:val="00FF241D"/>
    <w:rsid w:val="00FF4421"/>
    <w:rsid w:val="00FF5469"/>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8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18D"/>
    <w:rPr>
      <w:rFonts w:ascii="Tahoma" w:hAnsi="Tahoma" w:cs="Tahoma"/>
      <w:sz w:val="16"/>
      <w:szCs w:val="16"/>
    </w:rPr>
  </w:style>
  <w:style w:type="character" w:customStyle="1" w:styleId="BalloonTextChar">
    <w:name w:val="Balloon Text Char"/>
    <w:basedOn w:val="DefaultParagraphFont"/>
    <w:link w:val="BalloonText"/>
    <w:uiPriority w:val="99"/>
    <w:semiHidden/>
    <w:rsid w:val="00CE518D"/>
    <w:rPr>
      <w:rFonts w:ascii="Tahoma" w:hAnsi="Tahoma" w:cs="Tahoma"/>
      <w:sz w:val="16"/>
      <w:szCs w:val="16"/>
    </w:rPr>
  </w:style>
  <w:style w:type="paragraph" w:customStyle="1" w:styleId="Body">
    <w:name w:val="Body"/>
    <w:rsid w:val="00902B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Bullet">
    <w:name w:val="Bullet"/>
    <w:rsid w:val="00902B35"/>
    <w:pPr>
      <w:numPr>
        <w:numId w:val="4"/>
      </w:numPr>
    </w:pPr>
  </w:style>
  <w:style w:type="paragraph" w:styleId="ListParagraph">
    <w:name w:val="List Paragraph"/>
    <w:basedOn w:val="Normal"/>
    <w:uiPriority w:val="34"/>
    <w:qFormat/>
    <w:rsid w:val="00902B35"/>
    <w:pPr>
      <w:pBdr>
        <w:top w:val="nil"/>
        <w:left w:val="nil"/>
        <w:bottom w:val="nil"/>
        <w:right w:val="nil"/>
        <w:between w:val="nil"/>
        <w:bar w:val="nil"/>
      </w:pBdr>
      <w:ind w:left="720"/>
      <w:contextualSpacing/>
    </w:pPr>
    <w:rPr>
      <w:rFonts w:eastAsia="Arial Unicode MS"/>
      <w:bdr w:val="nil"/>
      <w:lang w:val="en-US" w:eastAsia="en-US"/>
    </w:rPr>
  </w:style>
  <w:style w:type="character" w:styleId="Hyperlink">
    <w:name w:val="Hyperlink"/>
    <w:basedOn w:val="DefaultParagraphFont"/>
    <w:uiPriority w:val="99"/>
    <w:unhideWhenUsed/>
    <w:rsid w:val="003B5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8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18D"/>
    <w:rPr>
      <w:rFonts w:ascii="Tahoma" w:hAnsi="Tahoma" w:cs="Tahoma"/>
      <w:sz w:val="16"/>
      <w:szCs w:val="16"/>
    </w:rPr>
  </w:style>
  <w:style w:type="character" w:customStyle="1" w:styleId="BalloonTextChar">
    <w:name w:val="Balloon Text Char"/>
    <w:basedOn w:val="DefaultParagraphFont"/>
    <w:link w:val="BalloonText"/>
    <w:uiPriority w:val="99"/>
    <w:semiHidden/>
    <w:rsid w:val="00CE518D"/>
    <w:rPr>
      <w:rFonts w:ascii="Tahoma" w:hAnsi="Tahoma" w:cs="Tahoma"/>
      <w:sz w:val="16"/>
      <w:szCs w:val="16"/>
    </w:rPr>
  </w:style>
  <w:style w:type="paragraph" w:customStyle="1" w:styleId="Body">
    <w:name w:val="Body"/>
    <w:rsid w:val="00902B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Bullet">
    <w:name w:val="Bullet"/>
    <w:rsid w:val="00902B35"/>
    <w:pPr>
      <w:numPr>
        <w:numId w:val="4"/>
      </w:numPr>
    </w:pPr>
  </w:style>
  <w:style w:type="paragraph" w:styleId="ListParagraph">
    <w:name w:val="List Paragraph"/>
    <w:basedOn w:val="Normal"/>
    <w:uiPriority w:val="34"/>
    <w:qFormat/>
    <w:rsid w:val="00902B35"/>
    <w:pPr>
      <w:pBdr>
        <w:top w:val="nil"/>
        <w:left w:val="nil"/>
        <w:bottom w:val="nil"/>
        <w:right w:val="nil"/>
        <w:between w:val="nil"/>
        <w:bar w:val="nil"/>
      </w:pBdr>
      <w:ind w:left="720"/>
      <w:contextualSpacing/>
    </w:pPr>
    <w:rPr>
      <w:rFonts w:eastAsia="Arial Unicode MS"/>
      <w:bdr w:val="nil"/>
      <w:lang w:val="en-US" w:eastAsia="en-US"/>
    </w:rPr>
  </w:style>
  <w:style w:type="character" w:styleId="Hyperlink">
    <w:name w:val="Hyperlink"/>
    <w:basedOn w:val="DefaultParagraphFont"/>
    <w:uiPriority w:val="99"/>
    <w:unhideWhenUsed/>
    <w:rsid w:val="003B5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9123">
      <w:bodyDiv w:val="1"/>
      <w:marLeft w:val="0"/>
      <w:marRight w:val="0"/>
      <w:marTop w:val="0"/>
      <w:marBottom w:val="0"/>
      <w:divBdr>
        <w:top w:val="none" w:sz="0" w:space="0" w:color="auto"/>
        <w:left w:val="none" w:sz="0" w:space="0" w:color="auto"/>
        <w:bottom w:val="none" w:sz="0" w:space="0" w:color="auto"/>
        <w:right w:val="none" w:sz="0" w:space="0" w:color="auto"/>
      </w:divBdr>
    </w:div>
    <w:div w:id="1295869843">
      <w:bodyDiv w:val="1"/>
      <w:marLeft w:val="0"/>
      <w:marRight w:val="0"/>
      <w:marTop w:val="0"/>
      <w:marBottom w:val="0"/>
      <w:divBdr>
        <w:top w:val="none" w:sz="0" w:space="0" w:color="auto"/>
        <w:left w:val="none" w:sz="0" w:space="0" w:color="auto"/>
        <w:bottom w:val="none" w:sz="0" w:space="0" w:color="auto"/>
        <w:right w:val="none" w:sz="0" w:space="0" w:color="auto"/>
      </w:divBdr>
    </w:div>
    <w:div w:id="1572041371">
      <w:bodyDiv w:val="1"/>
      <w:marLeft w:val="0"/>
      <w:marRight w:val="0"/>
      <w:marTop w:val="0"/>
      <w:marBottom w:val="0"/>
      <w:divBdr>
        <w:top w:val="none" w:sz="0" w:space="0" w:color="auto"/>
        <w:left w:val="none" w:sz="0" w:space="0" w:color="auto"/>
        <w:bottom w:val="none" w:sz="0" w:space="0" w:color="auto"/>
        <w:right w:val="none" w:sz="0" w:space="0" w:color="auto"/>
      </w:divBdr>
      <w:divsChild>
        <w:div w:id="1258058571">
          <w:marLeft w:val="0"/>
          <w:marRight w:val="0"/>
          <w:marTop w:val="0"/>
          <w:marBottom w:val="0"/>
          <w:divBdr>
            <w:top w:val="none" w:sz="0" w:space="0" w:color="auto"/>
            <w:left w:val="none" w:sz="0" w:space="0" w:color="auto"/>
            <w:bottom w:val="none" w:sz="0" w:space="0" w:color="auto"/>
            <w:right w:val="none" w:sz="0" w:space="0" w:color="auto"/>
          </w:divBdr>
        </w:div>
        <w:div w:id="769081089">
          <w:marLeft w:val="0"/>
          <w:marRight w:val="0"/>
          <w:marTop w:val="0"/>
          <w:marBottom w:val="0"/>
          <w:divBdr>
            <w:top w:val="none" w:sz="0" w:space="0" w:color="auto"/>
            <w:left w:val="none" w:sz="0" w:space="0" w:color="auto"/>
            <w:bottom w:val="none" w:sz="0" w:space="0" w:color="auto"/>
            <w:right w:val="none" w:sz="0" w:space="0" w:color="auto"/>
          </w:divBdr>
        </w:div>
        <w:div w:id="616912867">
          <w:marLeft w:val="0"/>
          <w:marRight w:val="0"/>
          <w:marTop w:val="0"/>
          <w:marBottom w:val="0"/>
          <w:divBdr>
            <w:top w:val="none" w:sz="0" w:space="0" w:color="auto"/>
            <w:left w:val="none" w:sz="0" w:space="0" w:color="auto"/>
            <w:bottom w:val="none" w:sz="0" w:space="0" w:color="auto"/>
            <w:right w:val="none" w:sz="0" w:space="0" w:color="auto"/>
          </w:divBdr>
        </w:div>
        <w:div w:id="875850725">
          <w:marLeft w:val="0"/>
          <w:marRight w:val="0"/>
          <w:marTop w:val="0"/>
          <w:marBottom w:val="0"/>
          <w:divBdr>
            <w:top w:val="none" w:sz="0" w:space="0" w:color="auto"/>
            <w:left w:val="none" w:sz="0" w:space="0" w:color="auto"/>
            <w:bottom w:val="none" w:sz="0" w:space="0" w:color="auto"/>
            <w:right w:val="none" w:sz="0" w:space="0" w:color="auto"/>
          </w:divBdr>
        </w:div>
        <w:div w:id="1209996416">
          <w:marLeft w:val="0"/>
          <w:marRight w:val="0"/>
          <w:marTop w:val="0"/>
          <w:marBottom w:val="0"/>
          <w:divBdr>
            <w:top w:val="none" w:sz="0" w:space="0" w:color="auto"/>
            <w:left w:val="none" w:sz="0" w:space="0" w:color="auto"/>
            <w:bottom w:val="none" w:sz="0" w:space="0" w:color="auto"/>
            <w:right w:val="none" w:sz="0" w:space="0" w:color="auto"/>
          </w:divBdr>
        </w:div>
        <w:div w:id="272442280">
          <w:marLeft w:val="0"/>
          <w:marRight w:val="0"/>
          <w:marTop w:val="0"/>
          <w:marBottom w:val="0"/>
          <w:divBdr>
            <w:top w:val="none" w:sz="0" w:space="0" w:color="auto"/>
            <w:left w:val="none" w:sz="0" w:space="0" w:color="auto"/>
            <w:bottom w:val="none" w:sz="0" w:space="0" w:color="auto"/>
            <w:right w:val="none" w:sz="0" w:space="0" w:color="auto"/>
          </w:divBdr>
        </w:div>
        <w:div w:id="1702972719">
          <w:marLeft w:val="0"/>
          <w:marRight w:val="0"/>
          <w:marTop w:val="0"/>
          <w:marBottom w:val="0"/>
          <w:divBdr>
            <w:top w:val="none" w:sz="0" w:space="0" w:color="auto"/>
            <w:left w:val="none" w:sz="0" w:space="0" w:color="auto"/>
            <w:bottom w:val="none" w:sz="0" w:space="0" w:color="auto"/>
            <w:right w:val="none" w:sz="0" w:space="0" w:color="auto"/>
          </w:divBdr>
        </w:div>
        <w:div w:id="723941871">
          <w:marLeft w:val="0"/>
          <w:marRight w:val="0"/>
          <w:marTop w:val="0"/>
          <w:marBottom w:val="0"/>
          <w:divBdr>
            <w:top w:val="none" w:sz="0" w:space="0" w:color="auto"/>
            <w:left w:val="none" w:sz="0" w:space="0" w:color="auto"/>
            <w:bottom w:val="none" w:sz="0" w:space="0" w:color="auto"/>
            <w:right w:val="none" w:sz="0" w:space="0" w:color="auto"/>
          </w:divBdr>
        </w:div>
        <w:div w:id="1619407342">
          <w:marLeft w:val="0"/>
          <w:marRight w:val="0"/>
          <w:marTop w:val="0"/>
          <w:marBottom w:val="0"/>
          <w:divBdr>
            <w:top w:val="none" w:sz="0" w:space="0" w:color="auto"/>
            <w:left w:val="none" w:sz="0" w:space="0" w:color="auto"/>
            <w:bottom w:val="none" w:sz="0" w:space="0" w:color="auto"/>
            <w:right w:val="none" w:sz="0" w:space="0" w:color="auto"/>
          </w:divBdr>
        </w:div>
        <w:div w:id="174655512">
          <w:marLeft w:val="0"/>
          <w:marRight w:val="0"/>
          <w:marTop w:val="0"/>
          <w:marBottom w:val="0"/>
          <w:divBdr>
            <w:top w:val="none" w:sz="0" w:space="0" w:color="auto"/>
            <w:left w:val="none" w:sz="0" w:space="0" w:color="auto"/>
            <w:bottom w:val="none" w:sz="0" w:space="0" w:color="auto"/>
            <w:right w:val="none" w:sz="0" w:space="0" w:color="auto"/>
          </w:divBdr>
        </w:div>
        <w:div w:id="325549239">
          <w:marLeft w:val="0"/>
          <w:marRight w:val="0"/>
          <w:marTop w:val="0"/>
          <w:marBottom w:val="0"/>
          <w:divBdr>
            <w:top w:val="none" w:sz="0" w:space="0" w:color="auto"/>
            <w:left w:val="none" w:sz="0" w:space="0" w:color="auto"/>
            <w:bottom w:val="none" w:sz="0" w:space="0" w:color="auto"/>
            <w:right w:val="none" w:sz="0" w:space="0" w:color="auto"/>
          </w:divBdr>
        </w:div>
        <w:div w:id="368797472">
          <w:marLeft w:val="0"/>
          <w:marRight w:val="0"/>
          <w:marTop w:val="0"/>
          <w:marBottom w:val="0"/>
          <w:divBdr>
            <w:top w:val="none" w:sz="0" w:space="0" w:color="auto"/>
            <w:left w:val="none" w:sz="0" w:space="0" w:color="auto"/>
            <w:bottom w:val="none" w:sz="0" w:space="0" w:color="auto"/>
            <w:right w:val="none" w:sz="0" w:space="0" w:color="auto"/>
          </w:divBdr>
        </w:div>
        <w:div w:id="1636596129">
          <w:marLeft w:val="0"/>
          <w:marRight w:val="0"/>
          <w:marTop w:val="0"/>
          <w:marBottom w:val="0"/>
          <w:divBdr>
            <w:top w:val="none" w:sz="0" w:space="0" w:color="auto"/>
            <w:left w:val="none" w:sz="0" w:space="0" w:color="auto"/>
            <w:bottom w:val="none" w:sz="0" w:space="0" w:color="auto"/>
            <w:right w:val="none" w:sz="0" w:space="0" w:color="auto"/>
          </w:divBdr>
        </w:div>
        <w:div w:id="1153374744">
          <w:marLeft w:val="0"/>
          <w:marRight w:val="0"/>
          <w:marTop w:val="0"/>
          <w:marBottom w:val="0"/>
          <w:divBdr>
            <w:top w:val="none" w:sz="0" w:space="0" w:color="auto"/>
            <w:left w:val="none" w:sz="0" w:space="0" w:color="auto"/>
            <w:bottom w:val="none" w:sz="0" w:space="0" w:color="auto"/>
            <w:right w:val="none" w:sz="0" w:space="0" w:color="auto"/>
          </w:divBdr>
        </w:div>
        <w:div w:id="762338100">
          <w:marLeft w:val="0"/>
          <w:marRight w:val="0"/>
          <w:marTop w:val="0"/>
          <w:marBottom w:val="0"/>
          <w:divBdr>
            <w:top w:val="none" w:sz="0" w:space="0" w:color="auto"/>
            <w:left w:val="none" w:sz="0" w:space="0" w:color="auto"/>
            <w:bottom w:val="none" w:sz="0" w:space="0" w:color="auto"/>
            <w:right w:val="none" w:sz="0" w:space="0" w:color="auto"/>
          </w:divBdr>
        </w:div>
        <w:div w:id="1954438663">
          <w:marLeft w:val="0"/>
          <w:marRight w:val="0"/>
          <w:marTop w:val="0"/>
          <w:marBottom w:val="0"/>
          <w:divBdr>
            <w:top w:val="none" w:sz="0" w:space="0" w:color="auto"/>
            <w:left w:val="none" w:sz="0" w:space="0" w:color="auto"/>
            <w:bottom w:val="none" w:sz="0" w:space="0" w:color="auto"/>
            <w:right w:val="none" w:sz="0" w:space="0" w:color="auto"/>
          </w:divBdr>
        </w:div>
        <w:div w:id="1284851009">
          <w:marLeft w:val="0"/>
          <w:marRight w:val="0"/>
          <w:marTop w:val="0"/>
          <w:marBottom w:val="0"/>
          <w:divBdr>
            <w:top w:val="none" w:sz="0" w:space="0" w:color="auto"/>
            <w:left w:val="none" w:sz="0" w:space="0" w:color="auto"/>
            <w:bottom w:val="none" w:sz="0" w:space="0" w:color="auto"/>
            <w:right w:val="none" w:sz="0" w:space="0" w:color="auto"/>
          </w:divBdr>
        </w:div>
        <w:div w:id="1954707637">
          <w:marLeft w:val="0"/>
          <w:marRight w:val="0"/>
          <w:marTop w:val="0"/>
          <w:marBottom w:val="0"/>
          <w:divBdr>
            <w:top w:val="none" w:sz="0" w:space="0" w:color="auto"/>
            <w:left w:val="none" w:sz="0" w:space="0" w:color="auto"/>
            <w:bottom w:val="none" w:sz="0" w:space="0" w:color="auto"/>
            <w:right w:val="none" w:sz="0" w:space="0" w:color="auto"/>
          </w:divBdr>
        </w:div>
        <w:div w:id="1673028358">
          <w:marLeft w:val="0"/>
          <w:marRight w:val="0"/>
          <w:marTop w:val="0"/>
          <w:marBottom w:val="0"/>
          <w:divBdr>
            <w:top w:val="none" w:sz="0" w:space="0" w:color="auto"/>
            <w:left w:val="none" w:sz="0" w:space="0" w:color="auto"/>
            <w:bottom w:val="none" w:sz="0" w:space="0" w:color="auto"/>
            <w:right w:val="none" w:sz="0" w:space="0" w:color="auto"/>
          </w:divBdr>
        </w:div>
        <w:div w:id="2022320592">
          <w:marLeft w:val="0"/>
          <w:marRight w:val="0"/>
          <w:marTop w:val="0"/>
          <w:marBottom w:val="0"/>
          <w:divBdr>
            <w:top w:val="none" w:sz="0" w:space="0" w:color="auto"/>
            <w:left w:val="none" w:sz="0" w:space="0" w:color="auto"/>
            <w:bottom w:val="none" w:sz="0" w:space="0" w:color="auto"/>
            <w:right w:val="none" w:sz="0" w:space="0" w:color="auto"/>
          </w:divBdr>
        </w:div>
        <w:div w:id="645857539">
          <w:marLeft w:val="0"/>
          <w:marRight w:val="0"/>
          <w:marTop w:val="0"/>
          <w:marBottom w:val="0"/>
          <w:divBdr>
            <w:top w:val="none" w:sz="0" w:space="0" w:color="auto"/>
            <w:left w:val="none" w:sz="0" w:space="0" w:color="auto"/>
            <w:bottom w:val="none" w:sz="0" w:space="0" w:color="auto"/>
            <w:right w:val="none" w:sz="0" w:space="0" w:color="auto"/>
          </w:divBdr>
        </w:div>
        <w:div w:id="1446585316">
          <w:marLeft w:val="0"/>
          <w:marRight w:val="0"/>
          <w:marTop w:val="0"/>
          <w:marBottom w:val="0"/>
          <w:divBdr>
            <w:top w:val="none" w:sz="0" w:space="0" w:color="auto"/>
            <w:left w:val="none" w:sz="0" w:space="0" w:color="auto"/>
            <w:bottom w:val="none" w:sz="0" w:space="0" w:color="auto"/>
            <w:right w:val="none" w:sz="0" w:space="0" w:color="auto"/>
          </w:divBdr>
        </w:div>
        <w:div w:id="1890652716">
          <w:marLeft w:val="0"/>
          <w:marRight w:val="0"/>
          <w:marTop w:val="0"/>
          <w:marBottom w:val="0"/>
          <w:divBdr>
            <w:top w:val="none" w:sz="0" w:space="0" w:color="auto"/>
            <w:left w:val="none" w:sz="0" w:space="0" w:color="auto"/>
            <w:bottom w:val="none" w:sz="0" w:space="0" w:color="auto"/>
            <w:right w:val="none" w:sz="0" w:space="0" w:color="auto"/>
          </w:divBdr>
        </w:div>
        <w:div w:id="816071977">
          <w:marLeft w:val="0"/>
          <w:marRight w:val="0"/>
          <w:marTop w:val="0"/>
          <w:marBottom w:val="0"/>
          <w:divBdr>
            <w:top w:val="none" w:sz="0" w:space="0" w:color="auto"/>
            <w:left w:val="none" w:sz="0" w:space="0" w:color="auto"/>
            <w:bottom w:val="none" w:sz="0" w:space="0" w:color="auto"/>
            <w:right w:val="none" w:sz="0" w:space="0" w:color="auto"/>
          </w:divBdr>
        </w:div>
        <w:div w:id="1333803354">
          <w:marLeft w:val="0"/>
          <w:marRight w:val="0"/>
          <w:marTop w:val="0"/>
          <w:marBottom w:val="0"/>
          <w:divBdr>
            <w:top w:val="none" w:sz="0" w:space="0" w:color="auto"/>
            <w:left w:val="none" w:sz="0" w:space="0" w:color="auto"/>
            <w:bottom w:val="none" w:sz="0" w:space="0" w:color="auto"/>
            <w:right w:val="none" w:sz="0" w:space="0" w:color="auto"/>
          </w:divBdr>
        </w:div>
        <w:div w:id="1123884550">
          <w:marLeft w:val="0"/>
          <w:marRight w:val="0"/>
          <w:marTop w:val="0"/>
          <w:marBottom w:val="0"/>
          <w:divBdr>
            <w:top w:val="none" w:sz="0" w:space="0" w:color="auto"/>
            <w:left w:val="none" w:sz="0" w:space="0" w:color="auto"/>
            <w:bottom w:val="none" w:sz="0" w:space="0" w:color="auto"/>
            <w:right w:val="none" w:sz="0" w:space="0" w:color="auto"/>
          </w:divBdr>
        </w:div>
      </w:divsChild>
    </w:div>
    <w:div w:id="17736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rilyn@corporate-responsibility.or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Croser</dc:creator>
  <cp:lastModifiedBy>Marilyn Croser</cp:lastModifiedBy>
  <cp:revision>4</cp:revision>
  <cp:lastPrinted>2017-04-20T12:58:00Z</cp:lastPrinted>
  <dcterms:created xsi:type="dcterms:W3CDTF">2017-04-20T10:48:00Z</dcterms:created>
  <dcterms:modified xsi:type="dcterms:W3CDTF">2017-04-20T13:07:00Z</dcterms:modified>
</cp:coreProperties>
</file>